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09" w:rsidRPr="007707C1" w:rsidRDefault="416C3759" w:rsidP="007707C1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7707C1">
        <w:rPr>
          <w:rFonts w:asciiTheme="minorHAnsi" w:hAnsiTheme="minorHAnsi" w:cstheme="minorHAnsi"/>
        </w:rPr>
        <w:t>Purpose</w:t>
      </w:r>
    </w:p>
    <w:p w:rsidR="00D917DB" w:rsidRPr="007707C1" w:rsidRDefault="416C3759" w:rsidP="007707C1">
      <w:pPr>
        <w:pStyle w:val="BodyText"/>
        <w:spacing w:before="0"/>
        <w:ind w:left="100" w:right="116"/>
        <w:jc w:val="both"/>
        <w:rPr>
          <w:rFonts w:asciiTheme="minorHAnsi" w:hAnsiTheme="minorHAnsi" w:cstheme="minorHAnsi"/>
        </w:rPr>
      </w:pPr>
      <w:r w:rsidRPr="007707C1">
        <w:rPr>
          <w:rFonts w:asciiTheme="minorHAnsi" w:hAnsiTheme="minorHAnsi" w:cstheme="minorHAnsi"/>
        </w:rPr>
        <w:t xml:space="preserve">Proper management of access control systems, keys, and key systems are paramount in the ensuring that the University’s students, faculty, staff, and assets are protected. </w:t>
      </w:r>
    </w:p>
    <w:p w:rsidR="00D917DB" w:rsidRPr="007707C1" w:rsidRDefault="416C3759" w:rsidP="007707C1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7707C1">
        <w:rPr>
          <w:rFonts w:asciiTheme="minorHAnsi" w:hAnsiTheme="minorHAnsi" w:cstheme="minorHAnsi"/>
        </w:rPr>
        <w:t>Scope</w:t>
      </w:r>
    </w:p>
    <w:p w:rsidR="009A23F8" w:rsidRPr="007707C1" w:rsidRDefault="009A23F8" w:rsidP="007707C1">
      <w:pPr>
        <w:pStyle w:val="BodyText"/>
        <w:spacing w:before="0"/>
        <w:ind w:left="100" w:right="116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>The purpose of this Stand</w:t>
      </w:r>
      <w:r w:rsidR="00CD74CA">
        <w:rPr>
          <w:rFonts w:asciiTheme="minorHAnsi" w:eastAsiaTheme="minorEastAsia" w:hAnsiTheme="minorHAnsi" w:cstheme="minorHAnsi"/>
        </w:rPr>
        <w:t>ard</w:t>
      </w:r>
      <w:r w:rsidRPr="007707C1">
        <w:rPr>
          <w:rFonts w:asciiTheme="minorHAnsi" w:eastAsiaTheme="minorEastAsia" w:hAnsiTheme="minorHAnsi" w:cstheme="minorHAnsi"/>
        </w:rPr>
        <w:t xml:space="preserve"> Operating Procedure is to provide</w:t>
      </w:r>
      <w:r w:rsidR="00CD74CA">
        <w:rPr>
          <w:rFonts w:asciiTheme="minorHAnsi" w:eastAsiaTheme="minorEastAsia" w:hAnsiTheme="minorHAnsi" w:cstheme="minorHAnsi"/>
          <w:spacing w:val="15"/>
        </w:rPr>
        <w:t xml:space="preserve"> processes which</w:t>
      </w:r>
      <w:r w:rsidRPr="007707C1">
        <w:rPr>
          <w:rFonts w:asciiTheme="minorHAnsi" w:eastAsiaTheme="minorEastAsia" w:hAnsiTheme="minorHAnsi" w:cstheme="minorHAnsi"/>
          <w:spacing w:val="15"/>
        </w:rPr>
        <w:t xml:space="preserve"> assist in ensuring proper access control and key management procedures. </w:t>
      </w:r>
    </w:p>
    <w:p w:rsidR="00D917DB" w:rsidRPr="007707C1" w:rsidRDefault="416C3759" w:rsidP="007707C1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7707C1">
        <w:rPr>
          <w:rFonts w:asciiTheme="minorHAnsi" w:hAnsiTheme="minorHAnsi" w:cstheme="minorHAnsi"/>
        </w:rPr>
        <w:t>Prerequisites</w:t>
      </w:r>
    </w:p>
    <w:p w:rsidR="006D413C" w:rsidRPr="007707C1" w:rsidRDefault="416C3759" w:rsidP="007707C1">
      <w:pPr>
        <w:spacing w:line="240" w:lineRule="auto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 xml:space="preserve">Policy for Access Control, section 11.005 </w:t>
      </w:r>
    </w:p>
    <w:p w:rsidR="006D413C" w:rsidRPr="007707C1" w:rsidRDefault="416C3759" w:rsidP="007707C1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7707C1">
        <w:rPr>
          <w:rFonts w:asciiTheme="minorHAnsi" w:hAnsiTheme="minorHAnsi" w:cstheme="minorHAnsi"/>
        </w:rPr>
        <w:t xml:space="preserve">Procedure </w:t>
      </w:r>
    </w:p>
    <w:p w:rsidR="00231215" w:rsidRPr="007707C1" w:rsidRDefault="00231215" w:rsidP="007707C1">
      <w:pPr>
        <w:pStyle w:val="ListParagraph"/>
        <w:widowControl w:val="0"/>
        <w:numPr>
          <w:ilvl w:val="1"/>
          <w:numId w:val="10"/>
        </w:numPr>
        <w:tabs>
          <w:tab w:val="left" w:pos="2621"/>
        </w:tabs>
        <w:spacing w:before="0" w:line="240" w:lineRule="auto"/>
        <w:ind w:right="114"/>
        <w:rPr>
          <w:rFonts w:asciiTheme="minorHAnsi" w:hAnsiTheme="minorHAnsi" w:cstheme="minorHAnsi"/>
          <w:b/>
          <w:bCs/>
          <w:sz w:val="24"/>
        </w:rPr>
      </w:pPr>
      <w:r w:rsidRPr="007707C1">
        <w:rPr>
          <w:rFonts w:asciiTheme="minorHAnsi" w:hAnsiTheme="minorHAnsi" w:cstheme="minorHAnsi"/>
          <w:b/>
          <w:bCs/>
          <w:sz w:val="24"/>
        </w:rPr>
        <w:t xml:space="preserve">Key </w:t>
      </w:r>
      <w:r w:rsidR="00A7516A" w:rsidRPr="007707C1">
        <w:rPr>
          <w:rFonts w:asciiTheme="minorHAnsi" w:hAnsiTheme="minorHAnsi" w:cstheme="minorHAnsi"/>
          <w:b/>
          <w:bCs/>
          <w:spacing w:val="-7"/>
          <w:sz w:val="24"/>
        </w:rPr>
        <w:t>Authorizer</w:t>
      </w:r>
      <w:r w:rsidRPr="007707C1">
        <w:rPr>
          <w:rFonts w:asciiTheme="minorHAnsi" w:hAnsiTheme="minorHAnsi" w:cstheme="minorHAnsi"/>
          <w:b/>
          <w:bCs/>
          <w:spacing w:val="-7"/>
          <w:sz w:val="24"/>
        </w:rPr>
        <w:t xml:space="preserve"> Process </w:t>
      </w:r>
    </w:p>
    <w:p w:rsidR="00A7516A" w:rsidRPr="007707C1" w:rsidRDefault="001475F3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  <w:tab w:val="left" w:pos="2970"/>
        </w:tabs>
        <w:spacing w:before="0" w:line="240" w:lineRule="auto"/>
        <w:ind w:left="2250" w:right="114" w:hanging="64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7"/>
          <w:sz w:val="24"/>
        </w:rPr>
        <w:t>A</w:t>
      </w:r>
      <w:r w:rsidR="00E4457A">
        <w:rPr>
          <w:rFonts w:asciiTheme="minorHAnsi" w:hAnsiTheme="minorHAnsi" w:cstheme="minorHAnsi"/>
          <w:spacing w:val="-7"/>
          <w:sz w:val="24"/>
        </w:rPr>
        <w:t xml:space="preserve"> Dean, AVP, </w:t>
      </w:r>
      <w:r w:rsidR="00CD74CA">
        <w:rPr>
          <w:rFonts w:asciiTheme="minorHAnsi" w:hAnsiTheme="minorHAnsi" w:cstheme="minorHAnsi"/>
          <w:spacing w:val="-7"/>
          <w:sz w:val="24"/>
        </w:rPr>
        <w:t>Vice</w:t>
      </w:r>
      <w:r>
        <w:rPr>
          <w:rFonts w:asciiTheme="minorHAnsi" w:hAnsiTheme="minorHAnsi" w:cstheme="minorHAnsi"/>
          <w:spacing w:val="-7"/>
          <w:sz w:val="24"/>
        </w:rPr>
        <w:t xml:space="preserve"> President or Chancellor</w:t>
      </w:r>
      <w:r w:rsidR="009A23F8" w:rsidRPr="007707C1">
        <w:rPr>
          <w:rFonts w:asciiTheme="minorHAnsi" w:hAnsiTheme="minorHAnsi" w:cstheme="minorHAnsi"/>
          <w:spacing w:val="18"/>
          <w:sz w:val="24"/>
        </w:rPr>
        <w:t xml:space="preserve"> </w:t>
      </w:r>
      <w:r w:rsidR="00E4457A">
        <w:rPr>
          <w:rFonts w:asciiTheme="minorHAnsi" w:hAnsiTheme="minorHAnsi" w:cstheme="minorHAnsi"/>
          <w:spacing w:val="18"/>
          <w:sz w:val="24"/>
        </w:rPr>
        <w:t xml:space="preserve">may appoint a </w:t>
      </w:r>
      <w:r w:rsidR="009A23F8" w:rsidRPr="007707C1">
        <w:rPr>
          <w:rFonts w:asciiTheme="minorHAnsi" w:hAnsiTheme="minorHAnsi" w:cstheme="minorHAnsi"/>
          <w:sz w:val="24"/>
        </w:rPr>
        <w:t>Key</w:t>
      </w:r>
      <w:r w:rsidR="009A23F8" w:rsidRPr="007707C1">
        <w:rPr>
          <w:rFonts w:asciiTheme="minorHAnsi" w:hAnsiTheme="minorHAnsi" w:cstheme="minorHAnsi"/>
          <w:spacing w:val="17"/>
          <w:sz w:val="24"/>
        </w:rPr>
        <w:t xml:space="preserve"> </w:t>
      </w:r>
      <w:r w:rsidR="009A23F8" w:rsidRPr="007707C1">
        <w:rPr>
          <w:rFonts w:asciiTheme="minorHAnsi" w:hAnsiTheme="minorHAnsi" w:cstheme="minorHAnsi"/>
          <w:sz w:val="24"/>
        </w:rPr>
        <w:t>Authorizer</w:t>
      </w:r>
      <w:r w:rsidR="00E4457A">
        <w:rPr>
          <w:rFonts w:asciiTheme="minorHAnsi" w:hAnsiTheme="minorHAnsi" w:cstheme="minorHAnsi"/>
          <w:sz w:val="24"/>
        </w:rPr>
        <w:t xml:space="preserve"> using the </w:t>
      </w:r>
      <w:r w:rsidR="00E4457A" w:rsidRPr="00E4457A">
        <w:rPr>
          <w:rFonts w:asciiTheme="minorHAnsi" w:hAnsiTheme="minorHAnsi" w:cstheme="minorHAnsi"/>
          <w:i/>
          <w:sz w:val="24"/>
        </w:rPr>
        <w:t>Addition or Revision of Authorizer</w:t>
      </w:r>
      <w:r w:rsidR="00E4457A">
        <w:rPr>
          <w:rFonts w:asciiTheme="minorHAnsi" w:hAnsiTheme="minorHAnsi" w:cstheme="minorHAnsi"/>
          <w:sz w:val="24"/>
        </w:rPr>
        <w:t xml:space="preserve"> form. An individual may be appointed as a Key Authorizer for a specifically defined area within a building or buildings</w:t>
      </w:r>
      <w:r w:rsidR="009A23F8" w:rsidRPr="007707C1">
        <w:rPr>
          <w:rFonts w:asciiTheme="minorHAnsi" w:hAnsiTheme="minorHAnsi" w:cstheme="minorHAnsi"/>
          <w:sz w:val="24"/>
        </w:rPr>
        <w:t xml:space="preserve">. </w:t>
      </w:r>
    </w:p>
    <w:p w:rsidR="00A7516A" w:rsidRPr="007707C1" w:rsidRDefault="009A23F8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  <w:tab w:val="left" w:pos="2970"/>
        </w:tabs>
        <w:spacing w:before="0" w:line="240" w:lineRule="auto"/>
        <w:ind w:left="2250" w:right="114" w:hanging="641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Once</w:t>
      </w:r>
      <w:r w:rsidRPr="007707C1">
        <w:rPr>
          <w:rFonts w:asciiTheme="minorHAnsi" w:hAnsiTheme="minorHAnsi" w:cstheme="minorHAnsi"/>
          <w:spacing w:val="47"/>
          <w:sz w:val="24"/>
        </w:rPr>
        <w:t xml:space="preserve"> </w:t>
      </w:r>
      <w:r w:rsidR="00E4457A">
        <w:rPr>
          <w:rFonts w:asciiTheme="minorHAnsi" w:hAnsiTheme="minorHAnsi" w:cstheme="minorHAnsi"/>
          <w:sz w:val="24"/>
        </w:rPr>
        <w:t>appointed</w:t>
      </w:r>
      <w:r w:rsidRPr="007707C1">
        <w:rPr>
          <w:rFonts w:asciiTheme="minorHAnsi" w:hAnsiTheme="minorHAnsi" w:cstheme="minorHAnsi"/>
          <w:sz w:val="24"/>
        </w:rPr>
        <w:t>, a Key Authorizer will be added to the master database</w:t>
      </w:r>
      <w:r w:rsidRPr="007707C1">
        <w:rPr>
          <w:rFonts w:asciiTheme="minorHAnsi" w:hAnsiTheme="minorHAnsi" w:cstheme="minorHAnsi"/>
          <w:spacing w:val="19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of</w:t>
      </w:r>
      <w:r w:rsidRPr="007707C1">
        <w:rPr>
          <w:rFonts w:asciiTheme="minorHAnsi" w:hAnsiTheme="minorHAnsi" w:cstheme="minorHAnsi"/>
          <w:spacing w:val="-1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K</w:t>
      </w:r>
      <w:r w:rsidR="00F034D6">
        <w:rPr>
          <w:rFonts w:asciiTheme="minorHAnsi" w:hAnsiTheme="minorHAnsi" w:cstheme="minorHAnsi"/>
          <w:sz w:val="24"/>
        </w:rPr>
        <w:t>ey Authorizers maintained by FACO</w:t>
      </w:r>
      <w:r w:rsidR="008F4669" w:rsidRPr="007707C1">
        <w:rPr>
          <w:rFonts w:asciiTheme="minorHAnsi" w:hAnsiTheme="minorHAnsi" w:cstheme="minorHAnsi"/>
          <w:spacing w:val="-12"/>
          <w:sz w:val="24"/>
        </w:rPr>
        <w:t>.</w:t>
      </w:r>
    </w:p>
    <w:p w:rsidR="00A3008C" w:rsidRPr="007707C1" w:rsidRDefault="00A7516A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  <w:tab w:val="left" w:pos="2970"/>
        </w:tabs>
        <w:spacing w:before="0" w:line="240" w:lineRule="auto"/>
        <w:ind w:left="2250" w:right="114" w:hanging="641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 xml:space="preserve">Employees will be removed from the Key Authorizers master database upon termination of employment from the </w:t>
      </w:r>
      <w:r w:rsidR="009A23F8" w:rsidRPr="007707C1">
        <w:rPr>
          <w:rFonts w:asciiTheme="minorHAnsi" w:hAnsiTheme="minorHAnsi" w:cstheme="minorHAnsi"/>
          <w:sz w:val="24"/>
        </w:rPr>
        <w:t>University, or</w:t>
      </w:r>
      <w:r w:rsidR="009A23F8" w:rsidRPr="007707C1">
        <w:rPr>
          <w:rFonts w:asciiTheme="minorHAnsi" w:hAnsiTheme="minorHAnsi" w:cstheme="minorHAnsi"/>
          <w:spacing w:val="18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if removed as a Key Authorizer</w:t>
      </w:r>
      <w:r w:rsidR="00A3008C" w:rsidRPr="007707C1">
        <w:rPr>
          <w:rFonts w:asciiTheme="minorHAnsi" w:hAnsiTheme="minorHAnsi" w:cstheme="minorHAnsi"/>
          <w:sz w:val="24"/>
        </w:rPr>
        <w:t xml:space="preserve"> by their </w:t>
      </w:r>
      <w:r w:rsidR="00A3008C" w:rsidRPr="007707C1">
        <w:rPr>
          <w:rFonts w:asciiTheme="minorHAnsi" w:hAnsiTheme="minorHAnsi" w:cstheme="minorHAnsi"/>
          <w:i/>
          <w:iCs/>
          <w:sz w:val="24"/>
        </w:rPr>
        <w:t>Approving Authority</w:t>
      </w:r>
      <w:r w:rsidRPr="007707C1">
        <w:rPr>
          <w:rFonts w:asciiTheme="minorHAnsi" w:hAnsiTheme="minorHAnsi" w:cstheme="minorHAnsi"/>
          <w:sz w:val="24"/>
        </w:rPr>
        <w:t xml:space="preserve">. The </w:t>
      </w:r>
      <w:r w:rsidR="00A3008C" w:rsidRPr="007707C1">
        <w:rPr>
          <w:rFonts w:asciiTheme="minorHAnsi" w:hAnsiTheme="minorHAnsi" w:cstheme="minorHAnsi"/>
          <w:i/>
          <w:iCs/>
          <w:sz w:val="24"/>
        </w:rPr>
        <w:t>Approving Authority</w:t>
      </w:r>
      <w:r w:rsidR="00A3008C" w:rsidRPr="007707C1">
        <w:rPr>
          <w:rFonts w:asciiTheme="minorHAnsi" w:hAnsiTheme="minorHAnsi" w:cstheme="minorHAnsi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 xml:space="preserve">is responsible for notifying </w:t>
      </w:r>
      <w:r w:rsidR="00A3008C" w:rsidRPr="007707C1">
        <w:rPr>
          <w:rFonts w:asciiTheme="minorHAnsi" w:hAnsiTheme="minorHAnsi" w:cstheme="minorHAnsi"/>
          <w:sz w:val="24"/>
        </w:rPr>
        <w:t>FACO of any required changes to the Key Authorizer master database.</w:t>
      </w:r>
    </w:p>
    <w:p w:rsidR="00A3008C" w:rsidRPr="007707C1" w:rsidRDefault="416C3759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  <w:tab w:val="left" w:pos="2970"/>
        </w:tabs>
        <w:spacing w:before="0" w:line="240" w:lineRule="auto"/>
        <w:ind w:left="2250" w:right="114" w:hanging="641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Once advi</w:t>
      </w:r>
      <w:r w:rsidR="00F526C8">
        <w:rPr>
          <w:rFonts w:asciiTheme="minorHAnsi" w:hAnsiTheme="minorHAnsi" w:cstheme="minorHAnsi"/>
          <w:sz w:val="24"/>
        </w:rPr>
        <w:t xml:space="preserve">sed of any required changes, </w:t>
      </w:r>
      <w:r w:rsidRPr="00F526C8">
        <w:rPr>
          <w:rFonts w:asciiTheme="minorHAnsi" w:hAnsiTheme="minorHAnsi" w:cstheme="minorHAnsi"/>
          <w:iCs/>
          <w:sz w:val="24"/>
        </w:rPr>
        <w:t>FACO</w:t>
      </w:r>
      <w:r w:rsidRPr="007707C1">
        <w:rPr>
          <w:rFonts w:asciiTheme="minorHAnsi" w:hAnsiTheme="minorHAnsi" w:cstheme="minorHAnsi"/>
          <w:sz w:val="24"/>
        </w:rPr>
        <w:t xml:space="preserve"> will update the database accordingly. </w:t>
      </w:r>
    </w:p>
    <w:p w:rsidR="00A3008C" w:rsidRPr="007707C1" w:rsidRDefault="009A23F8" w:rsidP="007707C1">
      <w:pPr>
        <w:pStyle w:val="ListParagraph"/>
        <w:widowControl w:val="0"/>
        <w:numPr>
          <w:ilvl w:val="1"/>
          <w:numId w:val="10"/>
        </w:numPr>
        <w:tabs>
          <w:tab w:val="left" w:pos="2241"/>
        </w:tabs>
        <w:spacing w:before="0" w:line="24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b/>
          <w:bCs/>
          <w:sz w:val="24"/>
        </w:rPr>
        <w:t>Key</w:t>
      </w:r>
      <w:r w:rsidRPr="007707C1">
        <w:rPr>
          <w:rFonts w:asciiTheme="minorHAnsi" w:hAnsiTheme="minorHAnsi" w:cstheme="minorHAnsi"/>
          <w:b/>
          <w:bCs/>
          <w:spacing w:val="24"/>
          <w:sz w:val="24"/>
        </w:rPr>
        <w:t xml:space="preserve"> </w:t>
      </w:r>
      <w:r w:rsidR="00A3008C" w:rsidRPr="007707C1">
        <w:rPr>
          <w:rFonts w:asciiTheme="minorHAnsi" w:hAnsiTheme="minorHAnsi" w:cstheme="minorHAnsi"/>
          <w:b/>
          <w:bCs/>
          <w:sz w:val="24"/>
        </w:rPr>
        <w:t>Authorization</w:t>
      </w:r>
    </w:p>
    <w:p w:rsidR="00E143C2" w:rsidRPr="007707C1" w:rsidRDefault="009A23F8" w:rsidP="007707C1">
      <w:pPr>
        <w:pStyle w:val="ListParagraph"/>
        <w:widowControl w:val="0"/>
        <w:numPr>
          <w:ilvl w:val="2"/>
          <w:numId w:val="10"/>
        </w:numPr>
        <w:tabs>
          <w:tab w:val="left" w:pos="2241"/>
        </w:tabs>
        <w:spacing w:before="0" w:line="240" w:lineRule="auto"/>
        <w:ind w:left="2250" w:right="116" w:hanging="540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Key</w:t>
      </w:r>
      <w:r w:rsidRPr="007707C1">
        <w:rPr>
          <w:rFonts w:asciiTheme="minorHAnsi" w:hAnsiTheme="minorHAnsi" w:cstheme="minorHAnsi"/>
          <w:spacing w:val="23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Authorizer</w:t>
      </w:r>
      <w:r w:rsidRPr="007707C1">
        <w:rPr>
          <w:rFonts w:asciiTheme="minorHAnsi" w:hAnsiTheme="minorHAnsi" w:cstheme="minorHAnsi"/>
          <w:spacing w:val="25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may</w:t>
      </w:r>
      <w:r w:rsidRPr="007707C1">
        <w:rPr>
          <w:rFonts w:asciiTheme="minorHAnsi" w:hAnsiTheme="minorHAnsi" w:cstheme="minorHAnsi"/>
          <w:w w:val="99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 xml:space="preserve">approve </w:t>
      </w:r>
      <w:r w:rsidR="001475F3">
        <w:rPr>
          <w:rFonts w:asciiTheme="minorHAnsi" w:hAnsiTheme="minorHAnsi" w:cstheme="minorHAnsi"/>
          <w:sz w:val="24"/>
        </w:rPr>
        <w:t xml:space="preserve">key </w:t>
      </w:r>
      <w:r w:rsidRPr="007707C1">
        <w:rPr>
          <w:rFonts w:asciiTheme="minorHAnsi" w:hAnsiTheme="minorHAnsi" w:cstheme="minorHAnsi"/>
          <w:sz w:val="24"/>
        </w:rPr>
        <w:t>requests for rooms in their defined area of</w:t>
      </w:r>
      <w:r w:rsidRPr="007707C1">
        <w:rPr>
          <w:rFonts w:asciiTheme="minorHAnsi" w:hAnsiTheme="minorHAnsi" w:cstheme="minorHAnsi"/>
          <w:spacing w:val="21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authority</w:t>
      </w:r>
      <w:r w:rsidRPr="007707C1">
        <w:rPr>
          <w:rFonts w:asciiTheme="minorHAnsi" w:hAnsiTheme="minorHAnsi" w:cstheme="minorHAnsi"/>
          <w:w w:val="99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by signing Key Request Forms on the appropriate signature block</w:t>
      </w:r>
      <w:r w:rsidR="008F4669" w:rsidRPr="007707C1">
        <w:rPr>
          <w:rFonts w:asciiTheme="minorHAnsi" w:hAnsiTheme="minorHAnsi" w:cstheme="minorHAnsi"/>
          <w:sz w:val="24"/>
        </w:rPr>
        <w:t xml:space="preserve"> and </w:t>
      </w:r>
      <w:r w:rsidR="00F526C8">
        <w:rPr>
          <w:rFonts w:asciiTheme="minorHAnsi" w:hAnsiTheme="minorHAnsi" w:cstheme="minorHAnsi"/>
          <w:sz w:val="24"/>
        </w:rPr>
        <w:t>forwarding to the FACO</w:t>
      </w:r>
      <w:r w:rsidR="008F4669" w:rsidRPr="007707C1">
        <w:rPr>
          <w:rFonts w:asciiTheme="minorHAnsi" w:hAnsiTheme="minorHAnsi" w:cstheme="minorHAnsi"/>
          <w:sz w:val="24"/>
        </w:rPr>
        <w:t xml:space="preserve"> office</w:t>
      </w:r>
      <w:r w:rsidR="00A7516A" w:rsidRPr="007707C1">
        <w:rPr>
          <w:rFonts w:asciiTheme="minorHAnsi" w:hAnsiTheme="minorHAnsi" w:cstheme="minorHAnsi"/>
          <w:sz w:val="24"/>
        </w:rPr>
        <w:t xml:space="preserve">. </w:t>
      </w:r>
    </w:p>
    <w:p w:rsidR="00E143C2" w:rsidRPr="007707C1" w:rsidRDefault="009A23F8" w:rsidP="007707C1">
      <w:pPr>
        <w:pStyle w:val="ListParagraph"/>
        <w:widowControl w:val="0"/>
        <w:numPr>
          <w:ilvl w:val="2"/>
          <w:numId w:val="10"/>
        </w:numPr>
        <w:tabs>
          <w:tab w:val="left" w:pos="2241"/>
        </w:tabs>
        <w:spacing w:before="0" w:line="240" w:lineRule="auto"/>
        <w:ind w:left="2250" w:right="116" w:hanging="540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Key</w:t>
      </w:r>
      <w:r w:rsidRPr="007707C1">
        <w:rPr>
          <w:rFonts w:asciiTheme="minorHAnsi" w:hAnsiTheme="minorHAnsi" w:cstheme="minorHAnsi"/>
          <w:spacing w:val="-5"/>
          <w:sz w:val="24"/>
        </w:rPr>
        <w:t xml:space="preserve"> </w:t>
      </w:r>
      <w:r w:rsidR="00F034D6">
        <w:rPr>
          <w:rFonts w:asciiTheme="minorHAnsi" w:hAnsiTheme="minorHAnsi" w:cstheme="minorHAnsi"/>
          <w:sz w:val="24"/>
        </w:rPr>
        <w:t>Authorizers will prohibit the exchanging or loaning of keys.</w:t>
      </w:r>
    </w:p>
    <w:p w:rsidR="00E143C2" w:rsidRPr="007707C1" w:rsidRDefault="416C3759" w:rsidP="007707C1">
      <w:pPr>
        <w:pStyle w:val="ListParagraph"/>
        <w:widowControl w:val="0"/>
        <w:numPr>
          <w:ilvl w:val="1"/>
          <w:numId w:val="10"/>
        </w:numPr>
        <w:tabs>
          <w:tab w:val="left" w:pos="2241"/>
        </w:tabs>
        <w:spacing w:before="0" w:line="240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b/>
          <w:bCs/>
          <w:sz w:val="24"/>
        </w:rPr>
        <w:t xml:space="preserve">Access Control </w:t>
      </w:r>
    </w:p>
    <w:p w:rsidR="00E143C2" w:rsidRPr="007707C1" w:rsidRDefault="009A23F8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</w:tabs>
        <w:spacing w:before="0" w:line="240" w:lineRule="auto"/>
        <w:ind w:left="2250" w:right="116" w:hanging="540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 xml:space="preserve">Upon receipt of a </w:t>
      </w:r>
      <w:r w:rsidR="00E143C2" w:rsidRPr="007707C1">
        <w:rPr>
          <w:rFonts w:asciiTheme="minorHAnsi" w:hAnsiTheme="minorHAnsi" w:cstheme="minorHAnsi"/>
          <w:sz w:val="24"/>
        </w:rPr>
        <w:t xml:space="preserve">properly authorized and </w:t>
      </w:r>
      <w:r w:rsidRPr="007707C1">
        <w:rPr>
          <w:rFonts w:asciiTheme="minorHAnsi" w:hAnsiTheme="minorHAnsi" w:cstheme="minorHAnsi"/>
          <w:sz w:val="24"/>
        </w:rPr>
        <w:t>completed Key Request</w:t>
      </w:r>
      <w:r w:rsidRPr="007707C1">
        <w:rPr>
          <w:rFonts w:asciiTheme="minorHAnsi" w:hAnsiTheme="minorHAnsi" w:cstheme="minorHAnsi"/>
          <w:spacing w:val="10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 xml:space="preserve">Form, </w:t>
      </w:r>
      <w:r w:rsidR="00F526C8">
        <w:rPr>
          <w:rFonts w:asciiTheme="minorHAnsi" w:hAnsiTheme="minorHAnsi" w:cstheme="minorHAnsi"/>
          <w:spacing w:val="26"/>
          <w:sz w:val="24"/>
        </w:rPr>
        <w:t>FACO</w:t>
      </w:r>
      <w:r w:rsidRPr="007707C1">
        <w:rPr>
          <w:rFonts w:asciiTheme="minorHAnsi" w:hAnsiTheme="minorHAnsi" w:cstheme="minorHAnsi"/>
          <w:sz w:val="24"/>
        </w:rPr>
        <w:t xml:space="preserve"> is</w:t>
      </w:r>
      <w:r w:rsidRPr="007707C1">
        <w:rPr>
          <w:rFonts w:asciiTheme="minorHAnsi" w:hAnsiTheme="minorHAnsi" w:cstheme="minorHAnsi"/>
          <w:spacing w:val="39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authorized</w:t>
      </w:r>
      <w:r w:rsidRPr="007707C1">
        <w:rPr>
          <w:rFonts w:asciiTheme="minorHAnsi" w:hAnsiTheme="minorHAnsi" w:cstheme="minorHAnsi"/>
          <w:spacing w:val="39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to</w:t>
      </w:r>
      <w:r w:rsidRPr="007707C1">
        <w:rPr>
          <w:rFonts w:asciiTheme="minorHAnsi" w:hAnsiTheme="minorHAnsi" w:cstheme="minorHAnsi"/>
          <w:spacing w:val="38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prepare</w:t>
      </w:r>
      <w:r w:rsidRPr="007707C1">
        <w:rPr>
          <w:rFonts w:asciiTheme="minorHAnsi" w:hAnsiTheme="minorHAnsi" w:cstheme="minorHAnsi"/>
          <w:spacing w:val="40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and</w:t>
      </w:r>
      <w:r w:rsidRPr="007707C1">
        <w:rPr>
          <w:rFonts w:asciiTheme="minorHAnsi" w:hAnsiTheme="minorHAnsi" w:cstheme="minorHAnsi"/>
          <w:spacing w:val="38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issue</w:t>
      </w:r>
      <w:r w:rsidRPr="007707C1">
        <w:rPr>
          <w:rFonts w:asciiTheme="minorHAnsi" w:hAnsiTheme="minorHAnsi" w:cstheme="minorHAnsi"/>
          <w:spacing w:val="38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the</w:t>
      </w:r>
      <w:r w:rsidRPr="007707C1">
        <w:rPr>
          <w:rFonts w:asciiTheme="minorHAnsi" w:hAnsiTheme="minorHAnsi" w:cstheme="minorHAnsi"/>
          <w:spacing w:val="38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requested</w:t>
      </w:r>
      <w:r w:rsidRPr="007707C1">
        <w:rPr>
          <w:rFonts w:asciiTheme="minorHAnsi" w:hAnsiTheme="minorHAnsi" w:cstheme="minorHAnsi"/>
          <w:spacing w:val="41"/>
          <w:sz w:val="24"/>
        </w:rPr>
        <w:t xml:space="preserve"> </w:t>
      </w:r>
      <w:r w:rsidRPr="007707C1">
        <w:rPr>
          <w:rFonts w:asciiTheme="minorHAnsi" w:hAnsiTheme="minorHAnsi" w:cstheme="minorHAnsi"/>
          <w:sz w:val="24"/>
        </w:rPr>
        <w:t>keys.</w:t>
      </w:r>
      <w:r w:rsidRPr="007707C1">
        <w:rPr>
          <w:rFonts w:asciiTheme="minorHAnsi" w:hAnsiTheme="minorHAnsi" w:cstheme="minorHAnsi"/>
          <w:spacing w:val="40"/>
          <w:sz w:val="24"/>
        </w:rPr>
        <w:t xml:space="preserve"> </w:t>
      </w:r>
    </w:p>
    <w:p w:rsidR="009A23F8" w:rsidRPr="007707C1" w:rsidRDefault="00F526C8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</w:tabs>
        <w:spacing w:before="0" w:line="240" w:lineRule="auto"/>
        <w:ind w:left="2250" w:right="116" w:hanging="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FACO</w:t>
      </w:r>
      <w:r w:rsidR="009A23F8" w:rsidRPr="007707C1">
        <w:rPr>
          <w:rFonts w:asciiTheme="minorHAnsi" w:hAnsiTheme="minorHAnsi" w:cstheme="minorHAnsi"/>
          <w:sz w:val="24"/>
        </w:rPr>
        <w:t xml:space="preserve"> has the responsibility for maintaining records of all locks,</w:t>
      </w:r>
      <w:r w:rsidR="009A23F8" w:rsidRPr="007707C1">
        <w:rPr>
          <w:rFonts w:asciiTheme="minorHAnsi" w:hAnsiTheme="minorHAnsi" w:cstheme="minorHAnsi"/>
          <w:spacing w:val="-28"/>
          <w:sz w:val="24"/>
        </w:rPr>
        <w:t xml:space="preserve"> </w:t>
      </w:r>
      <w:r w:rsidR="009A23F8" w:rsidRPr="007707C1">
        <w:rPr>
          <w:rFonts w:asciiTheme="minorHAnsi" w:hAnsiTheme="minorHAnsi" w:cstheme="minorHAnsi"/>
          <w:sz w:val="24"/>
        </w:rPr>
        <w:t>key</w:t>
      </w:r>
      <w:r w:rsidR="009A23F8" w:rsidRPr="007707C1">
        <w:rPr>
          <w:rFonts w:asciiTheme="minorHAnsi" w:hAnsiTheme="minorHAnsi" w:cstheme="minorHAnsi"/>
          <w:w w:val="99"/>
          <w:sz w:val="24"/>
        </w:rPr>
        <w:t xml:space="preserve"> </w:t>
      </w:r>
      <w:r w:rsidR="009A23F8" w:rsidRPr="007707C1">
        <w:rPr>
          <w:rFonts w:asciiTheme="minorHAnsi" w:hAnsiTheme="minorHAnsi" w:cstheme="minorHAnsi"/>
          <w:sz w:val="24"/>
        </w:rPr>
        <w:t>codes, key holders, key authorizers as well as all key</w:t>
      </w:r>
      <w:r w:rsidR="009A23F8" w:rsidRPr="007707C1">
        <w:rPr>
          <w:rFonts w:asciiTheme="minorHAnsi" w:hAnsiTheme="minorHAnsi" w:cstheme="minorHAnsi"/>
          <w:spacing w:val="5"/>
          <w:sz w:val="24"/>
        </w:rPr>
        <w:t xml:space="preserve"> </w:t>
      </w:r>
      <w:r w:rsidR="009A23F8" w:rsidRPr="007707C1">
        <w:rPr>
          <w:rFonts w:asciiTheme="minorHAnsi" w:hAnsiTheme="minorHAnsi" w:cstheme="minorHAnsi"/>
          <w:sz w:val="24"/>
        </w:rPr>
        <w:t xml:space="preserve">transactions (issuances, replacements, deletions, etc.) </w:t>
      </w:r>
      <w:r w:rsidR="00231215" w:rsidRPr="007707C1">
        <w:rPr>
          <w:rFonts w:asciiTheme="minorHAnsi" w:hAnsiTheme="minorHAnsi" w:cstheme="minorHAnsi"/>
          <w:sz w:val="24"/>
        </w:rPr>
        <w:t xml:space="preserve"> </w:t>
      </w:r>
    </w:p>
    <w:p w:rsidR="00AE0B7D" w:rsidRPr="007707C1" w:rsidRDefault="00F526C8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</w:tabs>
        <w:spacing w:before="0" w:line="240" w:lineRule="auto"/>
        <w:ind w:left="2250" w:right="116" w:hanging="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FACO</w:t>
      </w:r>
      <w:r w:rsidR="008F4669" w:rsidRPr="007707C1">
        <w:rPr>
          <w:rFonts w:asciiTheme="minorHAnsi" w:hAnsiTheme="minorHAnsi" w:cstheme="minorHAnsi"/>
          <w:sz w:val="24"/>
        </w:rPr>
        <w:t xml:space="preserve"> </w:t>
      </w:r>
      <w:r w:rsidR="416C3759" w:rsidRPr="007707C1">
        <w:rPr>
          <w:rFonts w:asciiTheme="minorHAnsi" w:hAnsiTheme="minorHAnsi" w:cstheme="minorHAnsi"/>
          <w:sz w:val="24"/>
        </w:rPr>
        <w:t xml:space="preserve">will issue keys as quickly as possible based upon current workload and product availability. </w:t>
      </w:r>
    </w:p>
    <w:p w:rsidR="00AE0B7D" w:rsidRPr="007707C1" w:rsidRDefault="008F4669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</w:tabs>
        <w:spacing w:before="0" w:line="240" w:lineRule="auto"/>
        <w:ind w:left="2250" w:right="116" w:hanging="540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Upon receiving the key/electroni</w:t>
      </w:r>
      <w:r w:rsidR="00F526C8">
        <w:rPr>
          <w:rFonts w:asciiTheme="minorHAnsi" w:hAnsiTheme="minorHAnsi" w:cstheme="minorHAnsi"/>
          <w:sz w:val="24"/>
        </w:rPr>
        <w:t xml:space="preserve">c access request, FACO </w:t>
      </w:r>
      <w:r w:rsidRPr="007707C1">
        <w:rPr>
          <w:rFonts w:asciiTheme="minorHAnsi" w:hAnsiTheme="minorHAnsi" w:cstheme="minorHAnsi"/>
          <w:sz w:val="24"/>
        </w:rPr>
        <w:t xml:space="preserve">will </w:t>
      </w:r>
      <w:r w:rsidRPr="007707C1">
        <w:rPr>
          <w:rFonts w:asciiTheme="minorHAnsi" w:hAnsiTheme="minorHAnsi" w:cstheme="minorHAnsi"/>
          <w:sz w:val="24"/>
        </w:rPr>
        <w:lastRenderedPageBreak/>
        <w:t>release</w:t>
      </w:r>
      <w:r w:rsidR="005160F6" w:rsidRPr="007707C1">
        <w:rPr>
          <w:rFonts w:asciiTheme="minorHAnsi" w:hAnsiTheme="minorHAnsi" w:cstheme="minorHAnsi"/>
          <w:sz w:val="24"/>
        </w:rPr>
        <w:t xml:space="preserve">/grant access to </w:t>
      </w:r>
      <w:r w:rsidRPr="007707C1">
        <w:rPr>
          <w:rFonts w:asciiTheme="minorHAnsi" w:hAnsiTheme="minorHAnsi" w:cstheme="minorHAnsi"/>
          <w:sz w:val="24"/>
        </w:rPr>
        <w:t xml:space="preserve">the approved key(s) to the approved key/card holder </w:t>
      </w:r>
      <w:r w:rsidR="00F526C8" w:rsidRPr="00CD74CA">
        <w:rPr>
          <w:rFonts w:asciiTheme="minorHAnsi" w:hAnsiTheme="minorHAnsi" w:cstheme="minorHAnsi"/>
          <w:sz w:val="24"/>
        </w:rPr>
        <w:t>at the</w:t>
      </w:r>
      <w:r w:rsidRPr="00CD74CA">
        <w:rPr>
          <w:rFonts w:asciiTheme="minorHAnsi" w:hAnsiTheme="minorHAnsi" w:cstheme="minorHAnsi"/>
          <w:sz w:val="24"/>
        </w:rPr>
        <w:t xml:space="preserve"> office</w:t>
      </w:r>
      <w:r w:rsidR="00CD0498" w:rsidRPr="00CD74CA">
        <w:rPr>
          <w:rFonts w:asciiTheme="minorHAnsi" w:hAnsiTheme="minorHAnsi" w:cstheme="minorHAnsi"/>
          <w:sz w:val="24"/>
        </w:rPr>
        <w:t xml:space="preserve"> during normal business hours</w:t>
      </w:r>
      <w:r w:rsidRPr="007707C1">
        <w:rPr>
          <w:rFonts w:asciiTheme="minorHAnsi" w:hAnsiTheme="minorHAnsi" w:cstheme="minorHAnsi"/>
          <w:spacing w:val="32"/>
          <w:sz w:val="24"/>
        </w:rPr>
        <w:t>.</w:t>
      </w:r>
    </w:p>
    <w:p w:rsidR="00E143C2" w:rsidRPr="007707C1" w:rsidRDefault="416C3759" w:rsidP="007707C1">
      <w:pPr>
        <w:pStyle w:val="ListParagraph"/>
        <w:widowControl w:val="0"/>
        <w:numPr>
          <w:ilvl w:val="1"/>
          <w:numId w:val="10"/>
        </w:numPr>
        <w:tabs>
          <w:tab w:val="left" w:pos="2241"/>
        </w:tabs>
        <w:spacing w:before="0" w:line="240" w:lineRule="auto"/>
        <w:ind w:right="117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b/>
          <w:bCs/>
          <w:sz w:val="24"/>
        </w:rPr>
        <w:t>Key Holder responsibilities</w:t>
      </w:r>
    </w:p>
    <w:p w:rsidR="005160F6" w:rsidRPr="007707C1" w:rsidRDefault="005160F6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</w:tabs>
        <w:spacing w:before="0" w:line="240" w:lineRule="auto"/>
        <w:ind w:left="2250" w:right="117" w:hanging="450"/>
        <w:jc w:val="left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Key/Card Holders are responsible for picking up their approved k</w:t>
      </w:r>
      <w:r w:rsidR="00F034D6">
        <w:rPr>
          <w:rFonts w:asciiTheme="minorHAnsi" w:hAnsiTheme="minorHAnsi" w:cstheme="minorHAnsi"/>
          <w:sz w:val="24"/>
        </w:rPr>
        <w:t>eys at FACO</w:t>
      </w:r>
      <w:r w:rsidRPr="007707C1">
        <w:rPr>
          <w:rFonts w:asciiTheme="minorHAnsi" w:hAnsiTheme="minorHAnsi" w:cstheme="minorHAnsi"/>
          <w:sz w:val="24"/>
        </w:rPr>
        <w:t>, and/or bringing the electronic access c</w:t>
      </w:r>
      <w:r w:rsidR="00F034D6">
        <w:rPr>
          <w:rFonts w:asciiTheme="minorHAnsi" w:hAnsiTheme="minorHAnsi" w:cstheme="minorHAnsi"/>
          <w:sz w:val="24"/>
        </w:rPr>
        <w:t>ard FACO</w:t>
      </w:r>
      <w:r w:rsidRPr="007707C1">
        <w:rPr>
          <w:rFonts w:asciiTheme="minorHAnsi" w:hAnsiTheme="minorHAnsi" w:cstheme="minorHAnsi"/>
          <w:sz w:val="24"/>
        </w:rPr>
        <w:t xml:space="preserve"> for programing</w:t>
      </w:r>
      <w:r w:rsidR="00CD0498" w:rsidRPr="007707C1">
        <w:rPr>
          <w:rFonts w:asciiTheme="minorHAnsi" w:hAnsiTheme="minorHAnsi" w:cstheme="minorHAnsi"/>
          <w:sz w:val="24"/>
        </w:rPr>
        <w:t xml:space="preserve"> during normal business hours</w:t>
      </w:r>
      <w:r w:rsidRPr="007707C1">
        <w:rPr>
          <w:rFonts w:asciiTheme="minorHAnsi" w:hAnsiTheme="minorHAnsi" w:cstheme="minorHAnsi"/>
          <w:sz w:val="24"/>
        </w:rPr>
        <w:t>.</w:t>
      </w:r>
    </w:p>
    <w:p w:rsidR="00CD0498" w:rsidRPr="007707C1" w:rsidRDefault="00CD0498" w:rsidP="007707C1">
      <w:pPr>
        <w:pStyle w:val="ListParagraph"/>
        <w:numPr>
          <w:ilvl w:val="2"/>
          <w:numId w:val="10"/>
        </w:numPr>
        <w:spacing w:before="0" w:line="240" w:lineRule="auto"/>
        <w:ind w:left="2250" w:hanging="450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The individual key holder named on the key request must be present with photo ID to</w:t>
      </w:r>
      <w:r w:rsidR="00F526C8">
        <w:rPr>
          <w:rFonts w:asciiTheme="minorHAnsi" w:hAnsiTheme="minorHAnsi" w:cstheme="minorHAnsi"/>
          <w:sz w:val="24"/>
        </w:rPr>
        <w:t xml:space="preserve"> receive the key. FACO</w:t>
      </w:r>
      <w:r w:rsidRPr="007707C1">
        <w:rPr>
          <w:rFonts w:asciiTheme="minorHAnsi" w:hAnsiTheme="minorHAnsi" w:cstheme="minorHAnsi"/>
          <w:sz w:val="24"/>
        </w:rPr>
        <w:t xml:space="preserve"> will not release a key to anyone other than the named key holder unless special arrangements are made with the Key Authorizer.</w:t>
      </w:r>
    </w:p>
    <w:p w:rsidR="00721060" w:rsidRPr="007707C1" w:rsidRDefault="416C3759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</w:tabs>
        <w:spacing w:before="0" w:line="240" w:lineRule="auto"/>
        <w:ind w:left="2250" w:right="117" w:hanging="450"/>
        <w:jc w:val="left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Key Holders shall not exchange, duplicate, or loan their keys, nor shall they accept custody of university provided keys not issued to them through this process.</w:t>
      </w:r>
    </w:p>
    <w:p w:rsidR="00721060" w:rsidRPr="007707C1" w:rsidRDefault="416C3759" w:rsidP="007707C1">
      <w:pPr>
        <w:pStyle w:val="ListParagraph"/>
        <w:widowControl w:val="0"/>
        <w:numPr>
          <w:ilvl w:val="2"/>
          <w:numId w:val="10"/>
        </w:numPr>
        <w:tabs>
          <w:tab w:val="left" w:pos="2250"/>
        </w:tabs>
        <w:spacing w:before="0" w:line="240" w:lineRule="auto"/>
        <w:ind w:left="2250" w:right="117" w:hanging="450"/>
        <w:jc w:val="left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 xml:space="preserve">Inappropriate use of keys by key holders may result in the immediate surrendering of the keys to the appropriate Key Authorizer or </w:t>
      </w:r>
      <w:r w:rsidR="00F526C8">
        <w:rPr>
          <w:rFonts w:asciiTheme="minorHAnsi" w:hAnsiTheme="minorHAnsi" w:cstheme="minorHAnsi"/>
          <w:sz w:val="24"/>
        </w:rPr>
        <w:t>directly to FACO</w:t>
      </w:r>
      <w:r w:rsidRPr="007707C1">
        <w:rPr>
          <w:rFonts w:asciiTheme="minorHAnsi" w:hAnsiTheme="minorHAnsi" w:cstheme="minorHAnsi"/>
          <w:sz w:val="24"/>
        </w:rPr>
        <w:t>.</w:t>
      </w:r>
    </w:p>
    <w:p w:rsidR="00721060" w:rsidRPr="007707C1" w:rsidRDefault="00CD0498" w:rsidP="007707C1">
      <w:pPr>
        <w:pStyle w:val="ListParagraph"/>
        <w:numPr>
          <w:ilvl w:val="2"/>
          <w:numId w:val="10"/>
        </w:numPr>
        <w:spacing w:before="0" w:line="240" w:lineRule="auto"/>
        <w:ind w:left="2160"/>
        <w:jc w:val="both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Upon exiting the Organization or transfer to a different area within the organization, all unnecessary keys mu</w:t>
      </w:r>
      <w:r w:rsidR="00F526C8">
        <w:rPr>
          <w:rFonts w:asciiTheme="minorHAnsi" w:hAnsiTheme="minorHAnsi" w:cstheme="minorHAnsi"/>
          <w:sz w:val="24"/>
        </w:rPr>
        <w:t>st be returned to FACO</w:t>
      </w:r>
      <w:r w:rsidRPr="007707C1">
        <w:rPr>
          <w:rFonts w:asciiTheme="minorHAnsi" w:hAnsiTheme="minorHAnsi" w:cstheme="minorHAnsi"/>
          <w:sz w:val="24"/>
        </w:rPr>
        <w:t xml:space="preserve"> to ensure they are removed from the key inventory system. </w:t>
      </w:r>
    </w:p>
    <w:p w:rsidR="00721060" w:rsidRPr="007707C1" w:rsidRDefault="416C3759" w:rsidP="007707C1">
      <w:pPr>
        <w:pStyle w:val="ListParagraph"/>
        <w:widowControl w:val="0"/>
        <w:numPr>
          <w:ilvl w:val="2"/>
          <w:numId w:val="10"/>
        </w:numPr>
        <w:spacing w:before="0" w:line="240" w:lineRule="auto"/>
        <w:ind w:left="2160" w:right="117"/>
        <w:jc w:val="left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Key holders must take reasonable measures to protect their keys from theft, loss, or unauthorized use.</w:t>
      </w:r>
    </w:p>
    <w:p w:rsidR="00721060" w:rsidRPr="007707C1" w:rsidRDefault="416C3759" w:rsidP="007707C1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  <w:b/>
          <w:bCs/>
          <w:sz w:val="24"/>
        </w:rPr>
      </w:pPr>
      <w:r w:rsidRPr="007707C1">
        <w:rPr>
          <w:rFonts w:asciiTheme="minorHAnsi" w:hAnsiTheme="minorHAnsi" w:cstheme="minorHAnsi"/>
          <w:b/>
          <w:bCs/>
          <w:sz w:val="24"/>
        </w:rPr>
        <w:t>Lost Keys</w:t>
      </w:r>
    </w:p>
    <w:p w:rsidR="00721060" w:rsidRPr="007707C1" w:rsidRDefault="00721060" w:rsidP="007707C1">
      <w:pPr>
        <w:pStyle w:val="BodyText"/>
        <w:numPr>
          <w:ilvl w:val="0"/>
          <w:numId w:val="11"/>
        </w:numPr>
        <w:spacing w:before="0"/>
        <w:ind w:left="2250" w:right="114" w:hanging="540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>K</w:t>
      </w:r>
      <w:r w:rsidR="009A23F8" w:rsidRPr="007707C1">
        <w:rPr>
          <w:rFonts w:asciiTheme="minorHAnsi" w:eastAsiaTheme="minorEastAsia" w:hAnsiTheme="minorHAnsi" w:cstheme="minorHAnsi"/>
        </w:rPr>
        <w:t>ey</w:t>
      </w:r>
      <w:r w:rsidR="009A23F8" w:rsidRPr="007707C1">
        <w:rPr>
          <w:rFonts w:asciiTheme="minorHAnsi" w:eastAsiaTheme="minorEastAsia" w:hAnsiTheme="minorHAnsi" w:cstheme="minorHAnsi"/>
          <w:spacing w:val="16"/>
        </w:rPr>
        <w:t xml:space="preserve"> </w:t>
      </w:r>
      <w:r w:rsidRPr="007707C1">
        <w:rPr>
          <w:rFonts w:asciiTheme="minorHAnsi" w:eastAsiaTheme="minorEastAsia" w:hAnsiTheme="minorHAnsi" w:cstheme="minorHAnsi"/>
          <w:spacing w:val="16"/>
        </w:rPr>
        <w:t>H</w:t>
      </w:r>
      <w:r w:rsidR="009A23F8" w:rsidRPr="007707C1">
        <w:rPr>
          <w:rFonts w:asciiTheme="minorHAnsi" w:eastAsiaTheme="minorEastAsia" w:hAnsiTheme="minorHAnsi" w:cstheme="minorHAnsi"/>
        </w:rPr>
        <w:t>older</w:t>
      </w:r>
      <w:r w:rsidR="009A23F8" w:rsidRPr="007707C1">
        <w:rPr>
          <w:rFonts w:asciiTheme="minorHAnsi" w:eastAsiaTheme="minorEastAsia" w:hAnsiTheme="minorHAnsi" w:cstheme="minorHAnsi"/>
          <w:spacing w:val="15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must</w:t>
      </w:r>
      <w:r w:rsidR="009A23F8" w:rsidRPr="007707C1">
        <w:rPr>
          <w:rFonts w:asciiTheme="minorHAnsi" w:eastAsiaTheme="minorEastAsia" w:hAnsiTheme="minorHAnsi" w:cstheme="minorHAnsi"/>
          <w:spacing w:val="15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report</w:t>
      </w:r>
      <w:r w:rsidR="009A23F8" w:rsidRPr="007707C1">
        <w:rPr>
          <w:rFonts w:asciiTheme="minorHAnsi" w:eastAsiaTheme="minorEastAsia" w:hAnsiTheme="minorHAnsi" w:cstheme="minorHAnsi"/>
          <w:spacing w:val="14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 xml:space="preserve">lost keys </w:t>
      </w:r>
      <w:r w:rsidR="009A23F8" w:rsidRPr="007707C1">
        <w:rPr>
          <w:rFonts w:asciiTheme="minorHAnsi" w:eastAsiaTheme="minorEastAsia" w:hAnsiTheme="minorHAnsi" w:cstheme="minorHAnsi"/>
        </w:rPr>
        <w:t>to</w:t>
      </w:r>
      <w:r w:rsidR="009A23F8" w:rsidRPr="007707C1">
        <w:rPr>
          <w:rFonts w:asciiTheme="minorHAnsi" w:eastAsiaTheme="minorEastAsia" w:hAnsiTheme="minorHAnsi" w:cstheme="minorHAnsi"/>
          <w:spacing w:val="15"/>
        </w:rPr>
        <w:t xml:space="preserve"> </w:t>
      </w:r>
      <w:r w:rsidR="00F526C8">
        <w:rPr>
          <w:rFonts w:asciiTheme="minorHAnsi" w:eastAsiaTheme="minorEastAsia" w:hAnsiTheme="minorHAnsi" w:cstheme="minorHAnsi"/>
        </w:rPr>
        <w:t>FACO</w:t>
      </w:r>
      <w:r w:rsidR="009A23F8" w:rsidRPr="007707C1">
        <w:rPr>
          <w:rFonts w:asciiTheme="minorHAnsi" w:eastAsiaTheme="minorEastAsia" w:hAnsiTheme="minorHAnsi" w:cstheme="minorHAnsi"/>
        </w:rPr>
        <w:t xml:space="preserve"> immediately so that appropriate measures can be</w:t>
      </w:r>
      <w:r w:rsidR="009A23F8" w:rsidRPr="007707C1">
        <w:rPr>
          <w:rFonts w:asciiTheme="minorHAnsi" w:eastAsiaTheme="minorEastAsia" w:hAnsiTheme="minorHAnsi" w:cstheme="minorHAnsi"/>
          <w:spacing w:val="17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taken</w:t>
      </w:r>
      <w:r w:rsidR="009A23F8" w:rsidRPr="007707C1">
        <w:rPr>
          <w:rFonts w:asciiTheme="minorHAnsi" w:eastAsiaTheme="minorEastAsia" w:hAnsiTheme="minorHAnsi" w:cstheme="minorHAnsi"/>
          <w:w w:val="99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 xml:space="preserve">to maintain building or property security. </w:t>
      </w:r>
    </w:p>
    <w:p w:rsidR="003C158C" w:rsidRPr="007707C1" w:rsidRDefault="009A23F8" w:rsidP="007707C1">
      <w:pPr>
        <w:pStyle w:val="BodyText"/>
        <w:numPr>
          <w:ilvl w:val="0"/>
          <w:numId w:val="11"/>
        </w:numPr>
        <w:spacing w:before="0"/>
        <w:ind w:left="2250" w:right="114" w:hanging="540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>Replacement</w:t>
      </w:r>
      <w:r w:rsidRPr="007707C1">
        <w:rPr>
          <w:rFonts w:asciiTheme="minorHAnsi" w:eastAsiaTheme="minorEastAsia" w:hAnsiTheme="minorHAnsi" w:cstheme="minorHAnsi"/>
          <w:spacing w:val="2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keys</w:t>
      </w:r>
      <w:r w:rsidRPr="007707C1">
        <w:rPr>
          <w:rFonts w:asciiTheme="minorHAnsi" w:eastAsiaTheme="minorEastAsia" w:hAnsiTheme="minorHAnsi" w:cstheme="minorHAnsi"/>
          <w:w w:val="99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may be issued if deemed ap</w:t>
      </w:r>
      <w:r w:rsidR="00F526C8">
        <w:rPr>
          <w:rFonts w:asciiTheme="minorHAnsi" w:eastAsiaTheme="minorEastAsia" w:hAnsiTheme="minorHAnsi" w:cstheme="minorHAnsi"/>
        </w:rPr>
        <w:t xml:space="preserve">propriate by FACO </w:t>
      </w:r>
      <w:r w:rsidRPr="007707C1">
        <w:rPr>
          <w:rFonts w:asciiTheme="minorHAnsi" w:eastAsiaTheme="minorEastAsia" w:hAnsiTheme="minorHAnsi" w:cstheme="minorHAnsi"/>
        </w:rPr>
        <w:t>and the</w:t>
      </w:r>
      <w:r w:rsidRPr="007707C1">
        <w:rPr>
          <w:rFonts w:asciiTheme="minorHAnsi" w:eastAsiaTheme="minorEastAsia" w:hAnsiTheme="minorHAnsi" w:cstheme="minorHAnsi"/>
          <w:spacing w:val="-14"/>
        </w:rPr>
        <w:t xml:space="preserve"> appropriate </w:t>
      </w:r>
      <w:r w:rsidRPr="007707C1">
        <w:rPr>
          <w:rFonts w:asciiTheme="minorHAnsi" w:eastAsiaTheme="minorEastAsia" w:hAnsiTheme="minorHAnsi" w:cstheme="minorHAnsi"/>
        </w:rPr>
        <w:t>Key</w:t>
      </w:r>
      <w:r w:rsidRPr="007707C1">
        <w:rPr>
          <w:rFonts w:asciiTheme="minorHAnsi" w:eastAsiaTheme="minorEastAsia" w:hAnsiTheme="minorHAnsi" w:cstheme="minorHAnsi"/>
          <w:spacing w:val="-1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Authorizer.</w:t>
      </w:r>
      <w:r w:rsidRPr="007707C1">
        <w:rPr>
          <w:rFonts w:asciiTheme="minorHAnsi" w:eastAsiaTheme="minorEastAsia" w:hAnsiTheme="minorHAnsi" w:cstheme="minorHAnsi"/>
          <w:spacing w:val="-13"/>
        </w:rPr>
        <w:t xml:space="preserve"> </w:t>
      </w:r>
    </w:p>
    <w:p w:rsidR="00EE1169" w:rsidRPr="007707C1" w:rsidRDefault="000445C9" w:rsidP="007707C1">
      <w:pPr>
        <w:pStyle w:val="BodyText"/>
        <w:numPr>
          <w:ilvl w:val="0"/>
          <w:numId w:val="11"/>
        </w:numPr>
        <w:spacing w:before="0"/>
        <w:ind w:left="2250" w:right="114" w:hanging="540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>Security for a</w:t>
      </w:r>
      <w:r w:rsidR="009A23F8" w:rsidRPr="007707C1">
        <w:rPr>
          <w:rFonts w:asciiTheme="minorHAnsi" w:eastAsiaTheme="minorEastAsia" w:hAnsiTheme="minorHAnsi" w:cstheme="minorHAnsi"/>
        </w:rPr>
        <w:t>rea</w:t>
      </w:r>
      <w:r w:rsidRPr="007707C1">
        <w:rPr>
          <w:rFonts w:asciiTheme="minorHAnsi" w:eastAsiaTheme="minorEastAsia" w:hAnsiTheme="minorHAnsi" w:cstheme="minorHAnsi"/>
        </w:rPr>
        <w:t>s</w:t>
      </w:r>
      <w:r w:rsidR="009A23F8" w:rsidRPr="007707C1">
        <w:rPr>
          <w:rFonts w:asciiTheme="minorHAnsi" w:eastAsiaTheme="minorEastAsia" w:hAnsiTheme="minorHAnsi" w:cstheme="minorHAnsi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 xml:space="preserve">compromised </w:t>
      </w:r>
      <w:r w:rsidR="009A23F8" w:rsidRPr="007707C1">
        <w:rPr>
          <w:rFonts w:asciiTheme="minorHAnsi" w:eastAsiaTheme="minorEastAsia" w:hAnsiTheme="minorHAnsi" w:cstheme="minorHAnsi"/>
        </w:rPr>
        <w:t>by</w:t>
      </w:r>
      <w:r w:rsidR="009A23F8" w:rsidRPr="007707C1">
        <w:rPr>
          <w:rFonts w:asciiTheme="minorHAnsi" w:eastAsiaTheme="minorEastAsia" w:hAnsiTheme="minorHAnsi" w:cstheme="minorHAnsi"/>
          <w:spacing w:val="-37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the</w:t>
      </w:r>
      <w:r w:rsidR="009A23F8" w:rsidRPr="007707C1">
        <w:rPr>
          <w:rFonts w:asciiTheme="minorHAnsi" w:eastAsiaTheme="minorEastAsia" w:hAnsiTheme="minorHAnsi" w:cstheme="minorHAnsi"/>
          <w:w w:val="99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loss</w:t>
      </w:r>
      <w:r w:rsidR="009A23F8"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of</w:t>
      </w:r>
      <w:r w:rsidR="009A23F8" w:rsidRPr="007707C1">
        <w:rPr>
          <w:rFonts w:asciiTheme="minorHAnsi" w:eastAsiaTheme="minorEastAsia" w:hAnsiTheme="minorHAnsi" w:cstheme="minorHAnsi"/>
          <w:spacing w:val="-3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a</w:t>
      </w:r>
      <w:r w:rsidR="009A23F8"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key</w:t>
      </w:r>
      <w:r w:rsidR="00B13A46" w:rsidRPr="007707C1">
        <w:rPr>
          <w:rFonts w:asciiTheme="minorHAnsi" w:eastAsiaTheme="minorEastAsia" w:hAnsiTheme="minorHAnsi" w:cstheme="minorHAnsi"/>
        </w:rPr>
        <w:t>(s)</w:t>
      </w:r>
      <w:r w:rsidR="003C158C" w:rsidRPr="007707C1">
        <w:rPr>
          <w:rFonts w:asciiTheme="minorHAnsi" w:eastAsiaTheme="minorEastAsia" w:hAnsiTheme="minorHAnsi" w:cstheme="minorHAnsi"/>
        </w:rPr>
        <w:t xml:space="preserve"> by a Key </w:t>
      </w:r>
      <w:r w:rsidR="00B13A46" w:rsidRPr="007707C1">
        <w:rPr>
          <w:rFonts w:asciiTheme="minorHAnsi" w:eastAsiaTheme="minorEastAsia" w:hAnsiTheme="minorHAnsi" w:cstheme="minorHAnsi"/>
        </w:rPr>
        <w:t>Holder</w:t>
      </w:r>
      <w:r w:rsidR="009A23F8" w:rsidRPr="007707C1">
        <w:rPr>
          <w:rFonts w:asciiTheme="minorHAnsi" w:eastAsiaTheme="minorEastAsia" w:hAnsiTheme="minorHAnsi" w:cstheme="minorHAnsi"/>
          <w:spacing w:val="-6"/>
        </w:rPr>
        <w:t xml:space="preserve"> </w:t>
      </w:r>
      <w:r w:rsidRPr="007707C1">
        <w:rPr>
          <w:rFonts w:asciiTheme="minorHAnsi" w:eastAsiaTheme="minorEastAsia" w:hAnsiTheme="minorHAnsi" w:cstheme="minorHAnsi"/>
          <w:spacing w:val="-6"/>
        </w:rPr>
        <w:t xml:space="preserve">shall be evaluated by </w:t>
      </w:r>
      <w:r w:rsidR="009A23F8" w:rsidRPr="007707C1">
        <w:rPr>
          <w:rFonts w:asciiTheme="minorHAnsi" w:eastAsiaTheme="minorEastAsia" w:hAnsiTheme="minorHAnsi" w:cstheme="minorHAnsi"/>
        </w:rPr>
        <w:t>the</w:t>
      </w:r>
      <w:r w:rsidR="009A23F8" w:rsidRPr="007707C1">
        <w:rPr>
          <w:rFonts w:asciiTheme="minorHAnsi" w:eastAsiaTheme="minorEastAsia" w:hAnsiTheme="minorHAnsi" w:cstheme="minorHAnsi"/>
          <w:spacing w:val="-9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Facilities</w:t>
      </w:r>
      <w:r w:rsidR="009A23F8"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Department</w:t>
      </w:r>
      <w:r w:rsidR="00B13A46" w:rsidRPr="007707C1">
        <w:rPr>
          <w:rFonts w:asciiTheme="minorHAnsi" w:eastAsiaTheme="minorEastAsia" w:hAnsiTheme="minorHAnsi" w:cstheme="minorHAnsi"/>
        </w:rPr>
        <w:t>,</w:t>
      </w:r>
      <w:r w:rsidR="009A23F8" w:rsidRPr="007707C1">
        <w:rPr>
          <w:rFonts w:asciiTheme="minorHAnsi" w:eastAsiaTheme="minorEastAsia" w:hAnsiTheme="minorHAnsi" w:cstheme="minorHAnsi"/>
          <w:spacing w:val="-4"/>
        </w:rPr>
        <w:t xml:space="preserve"> </w:t>
      </w:r>
      <w:r w:rsidR="003C158C" w:rsidRPr="007707C1">
        <w:rPr>
          <w:rFonts w:asciiTheme="minorHAnsi" w:eastAsiaTheme="minorEastAsia" w:hAnsiTheme="minorHAnsi" w:cstheme="minorHAnsi"/>
          <w:spacing w:val="-4"/>
        </w:rPr>
        <w:t xml:space="preserve">in </w:t>
      </w:r>
      <w:r w:rsidR="00B13A46" w:rsidRPr="007707C1">
        <w:rPr>
          <w:rFonts w:asciiTheme="minorHAnsi" w:eastAsiaTheme="minorEastAsia" w:hAnsiTheme="minorHAnsi" w:cstheme="minorHAnsi"/>
          <w:spacing w:val="-4"/>
        </w:rPr>
        <w:t>consultation</w:t>
      </w:r>
      <w:r w:rsidR="003C158C" w:rsidRPr="007707C1">
        <w:rPr>
          <w:rFonts w:asciiTheme="minorHAnsi" w:eastAsiaTheme="minorEastAsia" w:hAnsiTheme="minorHAnsi" w:cstheme="minorHAnsi"/>
          <w:spacing w:val="-4"/>
        </w:rPr>
        <w:t xml:space="preserve"> with Campus Police and Risk Management</w:t>
      </w:r>
      <w:r w:rsidR="00B13A46" w:rsidRPr="007707C1">
        <w:rPr>
          <w:rFonts w:asciiTheme="minorHAnsi" w:eastAsiaTheme="minorEastAsia" w:hAnsiTheme="minorHAnsi" w:cstheme="minorHAnsi"/>
          <w:spacing w:val="-4"/>
        </w:rPr>
        <w:t>,</w:t>
      </w:r>
      <w:r w:rsidR="003C158C" w:rsidRPr="007707C1">
        <w:rPr>
          <w:rFonts w:asciiTheme="minorHAnsi" w:eastAsiaTheme="minorEastAsia" w:hAnsiTheme="minorHAnsi" w:cstheme="minorHAnsi"/>
          <w:spacing w:val="-4"/>
        </w:rPr>
        <w:t xml:space="preserve"> </w:t>
      </w:r>
      <w:r w:rsidR="00B13A46" w:rsidRPr="007707C1">
        <w:rPr>
          <w:rFonts w:asciiTheme="minorHAnsi" w:eastAsiaTheme="minorEastAsia" w:hAnsiTheme="minorHAnsi" w:cstheme="minorHAnsi"/>
        </w:rPr>
        <w:t xml:space="preserve">to </w:t>
      </w:r>
      <w:r w:rsidR="009A23F8" w:rsidRPr="007707C1">
        <w:rPr>
          <w:rFonts w:asciiTheme="minorHAnsi" w:eastAsiaTheme="minorEastAsia" w:hAnsiTheme="minorHAnsi" w:cstheme="minorHAnsi"/>
        </w:rPr>
        <w:t>determine</w:t>
      </w:r>
      <w:r w:rsidR="009A23F8" w:rsidRPr="007707C1">
        <w:rPr>
          <w:rFonts w:asciiTheme="minorHAnsi" w:eastAsiaTheme="minorEastAsia" w:hAnsiTheme="minorHAnsi" w:cstheme="minorHAnsi"/>
          <w:spacing w:val="-4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whether</w:t>
      </w:r>
      <w:r w:rsidR="009A23F8" w:rsidRPr="007707C1">
        <w:rPr>
          <w:rFonts w:asciiTheme="minorHAnsi" w:eastAsiaTheme="minorEastAsia" w:hAnsiTheme="minorHAnsi" w:cstheme="minorHAnsi"/>
          <w:w w:val="99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 xml:space="preserve">there is a need for rekeying the compromised areas. </w:t>
      </w:r>
    </w:p>
    <w:p w:rsidR="009A23F8" w:rsidRPr="007707C1" w:rsidRDefault="416C3759" w:rsidP="007707C1">
      <w:pPr>
        <w:pStyle w:val="BodyText"/>
        <w:numPr>
          <w:ilvl w:val="1"/>
          <w:numId w:val="11"/>
        </w:numPr>
        <w:spacing w:before="0"/>
        <w:ind w:right="114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 xml:space="preserve">Recommendations for rekeying will be forwarded to the VP for Finance and Administration for final approval and funding source determination for the cost of rekeying affected areas. </w:t>
      </w:r>
    </w:p>
    <w:p w:rsidR="009A23F8" w:rsidRPr="007707C1" w:rsidRDefault="416C3759" w:rsidP="007707C1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  <w:b/>
          <w:bCs/>
          <w:sz w:val="24"/>
        </w:rPr>
      </w:pPr>
      <w:r w:rsidRPr="007707C1">
        <w:rPr>
          <w:rFonts w:asciiTheme="minorHAnsi" w:hAnsiTheme="minorHAnsi" w:cstheme="minorHAnsi"/>
          <w:b/>
          <w:bCs/>
          <w:sz w:val="24"/>
        </w:rPr>
        <w:t>Return of Keys upon Termination</w:t>
      </w:r>
    </w:p>
    <w:p w:rsidR="00727AD8" w:rsidRPr="007707C1" w:rsidRDefault="009A23F8" w:rsidP="007707C1">
      <w:pPr>
        <w:pStyle w:val="BodyText"/>
        <w:numPr>
          <w:ilvl w:val="0"/>
          <w:numId w:val="13"/>
        </w:numPr>
        <w:spacing w:before="0"/>
        <w:ind w:right="114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>Upon</w:t>
      </w:r>
      <w:r w:rsidRPr="007707C1">
        <w:rPr>
          <w:rFonts w:asciiTheme="minorHAnsi" w:eastAsiaTheme="minorEastAsia" w:hAnsiTheme="minorHAnsi" w:cstheme="minorHAnsi"/>
          <w:spacing w:val="-3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termination</w:t>
      </w:r>
      <w:r w:rsidRPr="007707C1">
        <w:rPr>
          <w:rFonts w:asciiTheme="minorHAnsi" w:eastAsiaTheme="minorEastAsia" w:hAnsiTheme="minorHAnsi" w:cstheme="minorHAnsi"/>
          <w:spacing w:val="-4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of</w:t>
      </w:r>
      <w:r w:rsidRPr="007707C1">
        <w:rPr>
          <w:rFonts w:asciiTheme="minorHAnsi" w:eastAsiaTheme="minorEastAsia" w:hAnsiTheme="minorHAnsi" w:cstheme="minorHAnsi"/>
          <w:spacing w:val="-3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employment,</w:t>
      </w:r>
      <w:r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all</w:t>
      </w:r>
      <w:r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keys</w:t>
      </w:r>
      <w:r w:rsidRPr="007707C1">
        <w:rPr>
          <w:rFonts w:asciiTheme="minorHAnsi" w:eastAsiaTheme="minorEastAsia" w:hAnsiTheme="minorHAnsi" w:cstheme="minorHAnsi"/>
          <w:spacing w:val="-4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issued</w:t>
      </w:r>
      <w:r w:rsidRPr="007707C1">
        <w:rPr>
          <w:rFonts w:asciiTheme="minorHAnsi" w:eastAsiaTheme="minorEastAsia" w:hAnsiTheme="minorHAnsi" w:cstheme="minorHAnsi"/>
          <w:spacing w:val="-4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to</w:t>
      </w:r>
      <w:r w:rsidRPr="007707C1">
        <w:rPr>
          <w:rFonts w:asciiTheme="minorHAnsi" w:eastAsiaTheme="minorEastAsia" w:hAnsiTheme="minorHAnsi" w:cstheme="minorHAnsi"/>
          <w:spacing w:val="-4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a</w:t>
      </w:r>
      <w:r w:rsidRPr="007707C1">
        <w:rPr>
          <w:rFonts w:asciiTheme="minorHAnsi" w:eastAsiaTheme="minorEastAsia" w:hAnsiTheme="minorHAnsi" w:cstheme="minorHAnsi"/>
          <w:spacing w:val="-3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key</w:t>
      </w:r>
      <w:r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holder</w:t>
      </w:r>
      <w:r w:rsidRPr="007707C1">
        <w:rPr>
          <w:rFonts w:asciiTheme="minorHAnsi" w:eastAsiaTheme="minorEastAsia" w:hAnsiTheme="minorHAnsi" w:cstheme="minorHAnsi"/>
          <w:spacing w:val="-4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must</w:t>
      </w:r>
      <w:r w:rsidRPr="007707C1">
        <w:rPr>
          <w:rFonts w:asciiTheme="minorHAnsi" w:eastAsiaTheme="minorEastAsia" w:hAnsiTheme="minorHAnsi" w:cstheme="minorHAnsi"/>
          <w:spacing w:val="-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be</w:t>
      </w:r>
      <w:r w:rsidRPr="007707C1">
        <w:rPr>
          <w:rFonts w:asciiTheme="minorHAnsi" w:eastAsiaTheme="minorEastAsia" w:hAnsiTheme="minorHAnsi" w:cstheme="minorHAnsi"/>
          <w:spacing w:val="-12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returned</w:t>
      </w:r>
      <w:r w:rsidRPr="007707C1">
        <w:rPr>
          <w:rFonts w:asciiTheme="minorHAnsi" w:eastAsiaTheme="minorEastAsia" w:hAnsiTheme="minorHAnsi" w:cstheme="minorHAnsi"/>
          <w:spacing w:val="-1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to</w:t>
      </w:r>
      <w:r w:rsidRPr="007707C1">
        <w:rPr>
          <w:rFonts w:asciiTheme="minorHAnsi" w:eastAsiaTheme="minorEastAsia" w:hAnsiTheme="minorHAnsi" w:cstheme="minorHAnsi"/>
          <w:spacing w:val="-1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the</w:t>
      </w:r>
      <w:r w:rsidRPr="007707C1">
        <w:rPr>
          <w:rFonts w:asciiTheme="minorHAnsi" w:eastAsiaTheme="minorEastAsia" w:hAnsiTheme="minorHAnsi" w:cstheme="minorHAnsi"/>
          <w:spacing w:val="-12"/>
        </w:rPr>
        <w:t xml:space="preserve"> </w:t>
      </w:r>
      <w:r w:rsidR="0051159E" w:rsidRPr="007707C1">
        <w:rPr>
          <w:rFonts w:asciiTheme="minorHAnsi" w:eastAsiaTheme="minorEastAsia" w:hAnsiTheme="minorHAnsi" w:cstheme="minorHAnsi"/>
        </w:rPr>
        <w:t>University</w:t>
      </w:r>
      <w:r w:rsidRPr="007707C1">
        <w:rPr>
          <w:rFonts w:asciiTheme="minorHAnsi" w:eastAsiaTheme="minorEastAsia" w:hAnsiTheme="minorHAnsi" w:cstheme="minorHAnsi"/>
        </w:rPr>
        <w:t>.</w:t>
      </w:r>
    </w:p>
    <w:p w:rsidR="00727AD8" w:rsidRPr="007707C1" w:rsidRDefault="0051159E" w:rsidP="007707C1">
      <w:pPr>
        <w:pStyle w:val="BodyText"/>
        <w:numPr>
          <w:ilvl w:val="1"/>
          <w:numId w:val="13"/>
        </w:numPr>
        <w:spacing w:before="0"/>
        <w:ind w:right="114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>K</w:t>
      </w:r>
      <w:r w:rsidR="00727AD8" w:rsidRPr="007707C1">
        <w:rPr>
          <w:rFonts w:asciiTheme="minorHAnsi" w:eastAsiaTheme="minorEastAsia" w:hAnsiTheme="minorHAnsi" w:cstheme="minorHAnsi"/>
        </w:rPr>
        <w:t xml:space="preserve">eys </w:t>
      </w:r>
      <w:r w:rsidRPr="007707C1">
        <w:rPr>
          <w:rFonts w:asciiTheme="minorHAnsi" w:eastAsiaTheme="minorEastAsia" w:hAnsiTheme="minorHAnsi" w:cstheme="minorHAnsi"/>
        </w:rPr>
        <w:t xml:space="preserve">must be returned </w:t>
      </w:r>
      <w:r w:rsidR="00727AD8" w:rsidRPr="007707C1">
        <w:rPr>
          <w:rFonts w:asciiTheme="minorHAnsi" w:eastAsiaTheme="minorEastAsia" w:hAnsiTheme="minorHAnsi" w:cstheme="minorHAnsi"/>
        </w:rPr>
        <w:t xml:space="preserve">to the authorizing </w:t>
      </w:r>
      <w:r w:rsidR="009A23F8" w:rsidRPr="007707C1">
        <w:rPr>
          <w:rFonts w:asciiTheme="minorHAnsi" w:eastAsiaTheme="minorEastAsia" w:hAnsiTheme="minorHAnsi" w:cstheme="minorHAnsi"/>
        </w:rPr>
        <w:t>department, the</w:t>
      </w:r>
      <w:r w:rsidR="009A23F8" w:rsidRPr="007707C1">
        <w:rPr>
          <w:rFonts w:asciiTheme="minorHAnsi" w:eastAsiaTheme="minorEastAsia" w:hAnsiTheme="minorHAnsi" w:cstheme="minorHAnsi"/>
          <w:spacing w:val="1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  <w:spacing w:val="1"/>
        </w:rPr>
        <w:t>K</w:t>
      </w:r>
      <w:r w:rsidR="009A23F8" w:rsidRPr="007707C1">
        <w:rPr>
          <w:rFonts w:asciiTheme="minorHAnsi" w:eastAsiaTheme="minorEastAsia" w:hAnsiTheme="minorHAnsi" w:cstheme="minorHAnsi"/>
        </w:rPr>
        <w:t>ey</w:t>
      </w:r>
      <w:r w:rsidR="009A23F8" w:rsidRPr="007707C1">
        <w:rPr>
          <w:rFonts w:asciiTheme="minorHAnsi" w:eastAsiaTheme="minorEastAsia" w:hAnsiTheme="minorHAnsi" w:cstheme="minorHAnsi"/>
          <w:w w:val="99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  <w:w w:val="99"/>
        </w:rPr>
        <w:t>A</w:t>
      </w:r>
      <w:r w:rsidR="009A23F8" w:rsidRPr="007707C1">
        <w:rPr>
          <w:rFonts w:asciiTheme="minorHAnsi" w:eastAsiaTheme="minorEastAsia" w:hAnsiTheme="minorHAnsi" w:cstheme="minorHAnsi"/>
        </w:rPr>
        <w:t>uthorizer</w:t>
      </w:r>
      <w:r w:rsidR="00727AD8" w:rsidRPr="007707C1">
        <w:rPr>
          <w:rFonts w:asciiTheme="minorHAnsi" w:eastAsiaTheme="minorEastAsia" w:hAnsiTheme="minorHAnsi" w:cstheme="minorHAnsi"/>
        </w:rPr>
        <w:t>,</w:t>
      </w:r>
      <w:r w:rsidR="009A23F8" w:rsidRPr="007707C1">
        <w:rPr>
          <w:rFonts w:asciiTheme="minorHAnsi" w:eastAsiaTheme="minorEastAsia" w:hAnsiTheme="minorHAnsi" w:cstheme="minorHAnsi"/>
          <w:spacing w:val="14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or</w:t>
      </w:r>
      <w:r w:rsidR="009A23F8" w:rsidRPr="007707C1">
        <w:rPr>
          <w:rFonts w:asciiTheme="minorHAnsi" w:eastAsiaTheme="minorEastAsia" w:hAnsiTheme="minorHAnsi" w:cstheme="minorHAnsi"/>
          <w:spacing w:val="15"/>
        </w:rPr>
        <w:t xml:space="preserve"> </w:t>
      </w:r>
      <w:r w:rsidR="009A23F8" w:rsidRPr="007707C1">
        <w:rPr>
          <w:rFonts w:asciiTheme="minorHAnsi" w:eastAsiaTheme="minorEastAsia" w:hAnsiTheme="minorHAnsi" w:cstheme="minorHAnsi"/>
        </w:rPr>
        <w:t>to</w:t>
      </w:r>
      <w:r w:rsidR="009A23F8" w:rsidRPr="007707C1">
        <w:rPr>
          <w:rFonts w:asciiTheme="minorHAnsi" w:eastAsiaTheme="minorEastAsia" w:hAnsiTheme="minorHAnsi" w:cstheme="minorHAnsi"/>
          <w:spacing w:val="13"/>
        </w:rPr>
        <w:t xml:space="preserve"> </w:t>
      </w:r>
      <w:r w:rsidR="00F526C8">
        <w:rPr>
          <w:rFonts w:asciiTheme="minorHAnsi" w:eastAsiaTheme="minorEastAsia" w:hAnsiTheme="minorHAnsi" w:cstheme="minorHAnsi"/>
          <w:spacing w:val="15"/>
        </w:rPr>
        <w:t>FACO</w:t>
      </w:r>
      <w:r w:rsidR="009A23F8" w:rsidRPr="007707C1">
        <w:rPr>
          <w:rFonts w:asciiTheme="minorHAnsi" w:eastAsiaTheme="minorEastAsia" w:hAnsiTheme="minorHAnsi" w:cstheme="minorHAnsi"/>
        </w:rPr>
        <w:t xml:space="preserve">. </w:t>
      </w:r>
    </w:p>
    <w:p w:rsidR="00727AD8" w:rsidRPr="007707C1" w:rsidRDefault="00727AD8" w:rsidP="007707C1">
      <w:pPr>
        <w:pStyle w:val="BodyText"/>
        <w:numPr>
          <w:ilvl w:val="0"/>
          <w:numId w:val="13"/>
        </w:numPr>
        <w:spacing w:before="0"/>
        <w:ind w:right="120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>When terminating employees f</w:t>
      </w:r>
      <w:r w:rsidR="00F526C8">
        <w:rPr>
          <w:rFonts w:asciiTheme="minorHAnsi" w:eastAsiaTheme="minorEastAsia" w:hAnsiTheme="minorHAnsi" w:cstheme="minorHAnsi"/>
        </w:rPr>
        <w:t>ail to return assigned keys, FACO</w:t>
      </w:r>
      <w:r w:rsidRPr="007707C1">
        <w:rPr>
          <w:rFonts w:asciiTheme="minorHAnsi" w:eastAsiaTheme="minorEastAsia" w:hAnsiTheme="minorHAnsi" w:cstheme="minorHAnsi"/>
        </w:rPr>
        <w:t xml:space="preserve"> will undertake a risk assessment to determine</w:t>
      </w:r>
      <w:r w:rsidRPr="007707C1">
        <w:rPr>
          <w:rFonts w:asciiTheme="minorHAnsi" w:eastAsiaTheme="minorEastAsia" w:hAnsiTheme="minorHAnsi" w:cstheme="minorHAnsi"/>
          <w:spacing w:val="3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whether rekeying</w:t>
      </w:r>
      <w:r w:rsidRPr="007707C1">
        <w:rPr>
          <w:rFonts w:asciiTheme="minorHAnsi" w:eastAsiaTheme="minorEastAsia" w:hAnsiTheme="minorHAnsi" w:cstheme="minorHAnsi"/>
          <w:spacing w:val="-10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doors</w:t>
      </w:r>
      <w:r w:rsidRPr="007707C1">
        <w:rPr>
          <w:rFonts w:asciiTheme="minorHAnsi" w:eastAsiaTheme="minorEastAsia" w:hAnsiTheme="minorHAnsi" w:cstheme="minorHAnsi"/>
          <w:spacing w:val="-1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and/or</w:t>
      </w:r>
      <w:r w:rsidRPr="007707C1">
        <w:rPr>
          <w:rFonts w:asciiTheme="minorHAnsi" w:eastAsiaTheme="minorEastAsia" w:hAnsiTheme="minorHAnsi" w:cstheme="minorHAnsi"/>
          <w:spacing w:val="-10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locks</w:t>
      </w:r>
      <w:r w:rsidRPr="007707C1">
        <w:rPr>
          <w:rFonts w:asciiTheme="minorHAnsi" w:eastAsiaTheme="minorEastAsia" w:hAnsiTheme="minorHAnsi" w:cstheme="minorHAnsi"/>
          <w:spacing w:val="-1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is</w:t>
      </w:r>
      <w:r w:rsidRPr="007707C1">
        <w:rPr>
          <w:rFonts w:asciiTheme="minorHAnsi" w:eastAsiaTheme="minorEastAsia" w:hAnsiTheme="minorHAnsi" w:cstheme="minorHAnsi"/>
          <w:spacing w:val="-1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necessary</w:t>
      </w:r>
      <w:r w:rsidRPr="007707C1">
        <w:rPr>
          <w:rFonts w:asciiTheme="minorHAnsi" w:eastAsiaTheme="minorEastAsia" w:hAnsiTheme="minorHAnsi" w:cstheme="minorHAnsi"/>
          <w:spacing w:val="-1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to</w:t>
      </w:r>
      <w:r w:rsidRPr="007707C1">
        <w:rPr>
          <w:rFonts w:asciiTheme="minorHAnsi" w:eastAsiaTheme="minorEastAsia" w:hAnsiTheme="minorHAnsi" w:cstheme="minorHAnsi"/>
          <w:spacing w:val="-1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restore</w:t>
      </w:r>
      <w:r w:rsidRPr="007707C1">
        <w:rPr>
          <w:rFonts w:asciiTheme="minorHAnsi" w:eastAsiaTheme="minorEastAsia" w:hAnsiTheme="minorHAnsi" w:cstheme="minorHAnsi"/>
          <w:spacing w:val="-10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the</w:t>
      </w:r>
      <w:r w:rsidRPr="007707C1">
        <w:rPr>
          <w:rFonts w:asciiTheme="minorHAnsi" w:eastAsiaTheme="minorEastAsia" w:hAnsiTheme="minorHAnsi" w:cstheme="minorHAnsi"/>
          <w:spacing w:val="-10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level</w:t>
      </w:r>
      <w:r w:rsidRPr="007707C1">
        <w:rPr>
          <w:rFonts w:asciiTheme="minorHAnsi" w:eastAsiaTheme="minorEastAsia" w:hAnsiTheme="minorHAnsi" w:cstheme="minorHAnsi"/>
          <w:spacing w:val="-10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of</w:t>
      </w:r>
      <w:r w:rsidRPr="007707C1">
        <w:rPr>
          <w:rFonts w:asciiTheme="minorHAnsi" w:eastAsiaTheme="minorEastAsia" w:hAnsiTheme="minorHAnsi" w:cstheme="minorHAnsi"/>
          <w:spacing w:val="-10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security</w:t>
      </w:r>
      <w:r w:rsidRPr="007707C1">
        <w:rPr>
          <w:rFonts w:asciiTheme="minorHAnsi" w:eastAsiaTheme="minorEastAsia" w:hAnsiTheme="minorHAnsi" w:cstheme="minorHAnsi"/>
          <w:w w:val="99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lastRenderedPageBreak/>
        <w:t xml:space="preserve">needed. </w:t>
      </w:r>
    </w:p>
    <w:p w:rsidR="00727AD8" w:rsidRPr="007707C1" w:rsidRDefault="00727AD8" w:rsidP="007707C1">
      <w:pPr>
        <w:pStyle w:val="BodyText"/>
        <w:numPr>
          <w:ilvl w:val="1"/>
          <w:numId w:val="13"/>
        </w:numPr>
        <w:spacing w:before="0"/>
        <w:ind w:right="120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>If the assessment reveals that rekeying or other actions</w:t>
      </w:r>
      <w:r w:rsidRPr="007707C1">
        <w:rPr>
          <w:rFonts w:asciiTheme="minorHAnsi" w:eastAsiaTheme="minorEastAsia" w:hAnsiTheme="minorHAnsi" w:cstheme="minorHAnsi"/>
          <w:spacing w:val="18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are</w:t>
      </w:r>
      <w:r w:rsidRPr="007707C1">
        <w:rPr>
          <w:rFonts w:asciiTheme="minorHAnsi" w:eastAsiaTheme="minorEastAsia" w:hAnsiTheme="minorHAnsi" w:cstheme="minorHAnsi"/>
          <w:w w:val="99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necessary,</w:t>
      </w:r>
      <w:r w:rsidRPr="007707C1">
        <w:rPr>
          <w:rFonts w:asciiTheme="minorHAnsi" w:eastAsiaTheme="minorEastAsia" w:hAnsiTheme="minorHAnsi" w:cstheme="minorHAnsi"/>
          <w:spacing w:val="16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the</w:t>
      </w:r>
      <w:r w:rsidRPr="007707C1">
        <w:rPr>
          <w:rFonts w:asciiTheme="minorHAnsi" w:eastAsiaTheme="minorEastAsia" w:hAnsiTheme="minorHAnsi" w:cstheme="minorHAnsi"/>
          <w:spacing w:val="16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AVP</w:t>
      </w:r>
      <w:r w:rsidRPr="007707C1">
        <w:rPr>
          <w:rFonts w:asciiTheme="minorHAnsi" w:eastAsiaTheme="minorEastAsia" w:hAnsiTheme="minorHAnsi" w:cstheme="minorHAnsi"/>
          <w:spacing w:val="16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for</w:t>
      </w:r>
      <w:r w:rsidRPr="007707C1">
        <w:rPr>
          <w:rFonts w:asciiTheme="minorHAnsi" w:eastAsiaTheme="minorEastAsia" w:hAnsiTheme="minorHAnsi" w:cstheme="minorHAnsi"/>
          <w:spacing w:val="18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Facilities</w:t>
      </w:r>
      <w:r w:rsidRPr="007707C1">
        <w:rPr>
          <w:rFonts w:asciiTheme="minorHAnsi" w:eastAsiaTheme="minorEastAsia" w:hAnsiTheme="minorHAnsi" w:cstheme="minorHAnsi"/>
          <w:spacing w:val="17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will</w:t>
      </w:r>
      <w:r w:rsidRPr="007707C1">
        <w:rPr>
          <w:rFonts w:asciiTheme="minorHAnsi" w:eastAsiaTheme="minorEastAsia" w:hAnsiTheme="minorHAnsi" w:cstheme="minorHAnsi"/>
          <w:spacing w:val="1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be</w:t>
      </w:r>
      <w:r w:rsidRPr="007707C1">
        <w:rPr>
          <w:rFonts w:asciiTheme="minorHAnsi" w:eastAsiaTheme="minorEastAsia" w:hAnsiTheme="minorHAnsi" w:cstheme="minorHAnsi"/>
          <w:spacing w:val="16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advised</w:t>
      </w:r>
      <w:r w:rsidRPr="007707C1">
        <w:rPr>
          <w:rFonts w:asciiTheme="minorHAnsi" w:eastAsiaTheme="minorEastAsia" w:hAnsiTheme="minorHAnsi" w:cstheme="minorHAnsi"/>
          <w:spacing w:val="16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so that the information may be forwarded to the UNT General Counsel’s Office for review</w:t>
      </w:r>
      <w:r w:rsidRPr="007707C1">
        <w:rPr>
          <w:rFonts w:asciiTheme="minorHAnsi" w:eastAsiaTheme="minorEastAsia" w:hAnsiTheme="minorHAnsi" w:cstheme="minorHAnsi"/>
          <w:spacing w:val="29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and determination of appropriate action up to and including litigation for collection of damages.</w:t>
      </w:r>
      <w:r w:rsidRPr="007707C1">
        <w:rPr>
          <w:rFonts w:asciiTheme="minorHAnsi" w:eastAsiaTheme="minorEastAsia" w:hAnsiTheme="minorHAnsi" w:cstheme="minorHAnsi"/>
          <w:spacing w:val="-7"/>
        </w:rPr>
        <w:t xml:space="preserve"> </w:t>
      </w:r>
    </w:p>
    <w:p w:rsidR="00727AD8" w:rsidRPr="007707C1" w:rsidRDefault="00A06888" w:rsidP="007707C1">
      <w:pPr>
        <w:pStyle w:val="BodyText"/>
        <w:numPr>
          <w:ilvl w:val="0"/>
          <w:numId w:val="13"/>
        </w:numPr>
        <w:spacing w:before="0"/>
        <w:ind w:right="120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 xml:space="preserve">When </w:t>
      </w:r>
      <w:r w:rsidR="00727AD8" w:rsidRPr="007707C1">
        <w:rPr>
          <w:rFonts w:asciiTheme="minorHAnsi" w:eastAsiaTheme="minorEastAsia" w:hAnsiTheme="minorHAnsi" w:cstheme="minorHAnsi"/>
        </w:rPr>
        <w:t>keys</w:t>
      </w:r>
      <w:r w:rsidR="00727AD8" w:rsidRPr="007707C1">
        <w:rPr>
          <w:rFonts w:asciiTheme="minorHAnsi" w:eastAsiaTheme="minorEastAsia" w:hAnsiTheme="minorHAnsi" w:cstheme="minorHAnsi"/>
          <w:spacing w:val="-6"/>
        </w:rPr>
        <w:t xml:space="preserve"> </w:t>
      </w:r>
      <w:r w:rsidRPr="007707C1">
        <w:rPr>
          <w:rFonts w:asciiTheme="minorHAnsi" w:eastAsiaTheme="minorEastAsia" w:hAnsiTheme="minorHAnsi" w:cstheme="minorHAnsi"/>
          <w:spacing w:val="-6"/>
        </w:rPr>
        <w:t xml:space="preserve">are </w:t>
      </w:r>
      <w:r w:rsidR="00727AD8" w:rsidRPr="007707C1">
        <w:rPr>
          <w:rFonts w:asciiTheme="minorHAnsi" w:eastAsiaTheme="minorEastAsia" w:hAnsiTheme="minorHAnsi" w:cstheme="minorHAnsi"/>
        </w:rPr>
        <w:t>not</w:t>
      </w:r>
      <w:r w:rsidR="00727AD8"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>returned by terminating employees,</w:t>
      </w:r>
      <w:r w:rsidR="00727AD8" w:rsidRPr="007707C1">
        <w:rPr>
          <w:rFonts w:asciiTheme="minorHAnsi" w:eastAsiaTheme="minorEastAsia" w:hAnsiTheme="minorHAnsi" w:cstheme="minorHAnsi"/>
          <w:spacing w:val="-7"/>
        </w:rPr>
        <w:t xml:space="preserve"> </w:t>
      </w:r>
      <w:r w:rsidR="00F526C8">
        <w:rPr>
          <w:rFonts w:asciiTheme="minorHAnsi" w:eastAsiaTheme="minorEastAsia" w:hAnsiTheme="minorHAnsi" w:cstheme="minorHAnsi"/>
        </w:rPr>
        <w:t>FACO</w:t>
      </w:r>
      <w:r w:rsidR="00727AD8" w:rsidRPr="007707C1">
        <w:rPr>
          <w:rFonts w:asciiTheme="minorHAnsi" w:eastAsiaTheme="minorEastAsia" w:hAnsiTheme="minorHAnsi" w:cstheme="minorHAnsi"/>
          <w:spacing w:val="42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>will</w:t>
      </w:r>
      <w:r w:rsidR="00727AD8" w:rsidRPr="007707C1">
        <w:rPr>
          <w:rFonts w:asciiTheme="minorHAnsi" w:eastAsiaTheme="minorEastAsia" w:hAnsiTheme="minorHAnsi" w:cstheme="minorHAnsi"/>
          <w:spacing w:val="39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>notify</w:t>
      </w:r>
      <w:r w:rsidR="00727AD8" w:rsidRPr="007707C1">
        <w:rPr>
          <w:rFonts w:asciiTheme="minorHAnsi" w:eastAsiaTheme="minorEastAsia" w:hAnsiTheme="minorHAnsi" w:cstheme="minorHAnsi"/>
          <w:spacing w:val="38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>Human</w:t>
      </w:r>
      <w:r w:rsidR="00727AD8" w:rsidRPr="007707C1">
        <w:rPr>
          <w:rFonts w:asciiTheme="minorHAnsi" w:eastAsiaTheme="minorEastAsia" w:hAnsiTheme="minorHAnsi" w:cstheme="minorHAnsi"/>
          <w:spacing w:val="42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>Resources</w:t>
      </w:r>
      <w:r w:rsidR="00727AD8" w:rsidRPr="007707C1">
        <w:rPr>
          <w:rFonts w:asciiTheme="minorHAnsi" w:eastAsiaTheme="minorEastAsia" w:hAnsiTheme="minorHAnsi" w:cstheme="minorHAnsi"/>
          <w:spacing w:val="41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>for</w:t>
      </w:r>
      <w:r w:rsidR="00727AD8" w:rsidRPr="007707C1">
        <w:rPr>
          <w:rFonts w:asciiTheme="minorHAnsi" w:eastAsiaTheme="minorEastAsia" w:hAnsiTheme="minorHAnsi" w:cstheme="minorHAnsi"/>
          <w:spacing w:val="40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>inclusion</w:t>
      </w:r>
      <w:r w:rsidR="00727AD8" w:rsidRPr="007707C1">
        <w:rPr>
          <w:rFonts w:asciiTheme="minorHAnsi" w:eastAsiaTheme="minorEastAsia" w:hAnsiTheme="minorHAnsi" w:cstheme="minorHAnsi"/>
          <w:spacing w:val="40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>in</w:t>
      </w:r>
      <w:r w:rsidR="00727AD8" w:rsidRPr="007707C1">
        <w:rPr>
          <w:rFonts w:asciiTheme="minorHAnsi" w:eastAsiaTheme="minorEastAsia" w:hAnsiTheme="minorHAnsi" w:cstheme="minorHAnsi"/>
          <w:spacing w:val="38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>the</w:t>
      </w:r>
      <w:r w:rsidR="00727AD8" w:rsidRPr="007707C1">
        <w:rPr>
          <w:rFonts w:asciiTheme="minorHAnsi" w:eastAsiaTheme="minorEastAsia" w:hAnsiTheme="minorHAnsi" w:cstheme="minorHAnsi"/>
          <w:w w:val="99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</w:rPr>
        <w:t xml:space="preserve">terminating employee’s </w:t>
      </w:r>
      <w:r w:rsidRPr="007707C1">
        <w:rPr>
          <w:rFonts w:asciiTheme="minorHAnsi" w:eastAsiaTheme="minorEastAsia" w:hAnsiTheme="minorHAnsi" w:cstheme="minorHAnsi"/>
        </w:rPr>
        <w:t>personnel record</w:t>
      </w:r>
      <w:r w:rsidR="00727AD8" w:rsidRPr="007707C1">
        <w:rPr>
          <w:rFonts w:asciiTheme="minorHAnsi" w:eastAsiaTheme="minorEastAsia" w:hAnsiTheme="minorHAnsi" w:cstheme="minorHAnsi"/>
        </w:rPr>
        <w:t>.</w:t>
      </w:r>
    </w:p>
    <w:p w:rsidR="009A23F8" w:rsidRPr="007707C1" w:rsidRDefault="009A23F8" w:rsidP="007707C1">
      <w:pPr>
        <w:pStyle w:val="BodyText"/>
        <w:numPr>
          <w:ilvl w:val="0"/>
          <w:numId w:val="13"/>
        </w:numPr>
        <w:spacing w:before="0"/>
        <w:ind w:right="114"/>
        <w:jc w:val="both"/>
        <w:rPr>
          <w:rFonts w:asciiTheme="minorHAnsi" w:eastAsiaTheme="minorEastAsia" w:hAnsiTheme="minorHAnsi" w:cstheme="minorHAnsi"/>
        </w:rPr>
      </w:pPr>
      <w:r w:rsidRPr="007707C1">
        <w:rPr>
          <w:rFonts w:asciiTheme="minorHAnsi" w:eastAsiaTheme="minorEastAsia" w:hAnsiTheme="minorHAnsi" w:cstheme="minorHAnsi"/>
        </w:rPr>
        <w:t>Keys</w:t>
      </w:r>
      <w:r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that</w:t>
      </w:r>
      <w:r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have</w:t>
      </w:r>
      <w:r w:rsidRPr="007707C1">
        <w:rPr>
          <w:rFonts w:asciiTheme="minorHAnsi" w:eastAsiaTheme="minorEastAsia" w:hAnsiTheme="minorHAnsi" w:cstheme="minorHAnsi"/>
          <w:spacing w:val="-3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been</w:t>
      </w:r>
      <w:r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lost</w:t>
      </w:r>
      <w:r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by</w:t>
      </w:r>
      <w:r w:rsidRPr="007707C1">
        <w:rPr>
          <w:rFonts w:asciiTheme="minorHAnsi" w:eastAsiaTheme="minorEastAsia" w:hAnsiTheme="minorHAnsi" w:cstheme="minorHAnsi"/>
          <w:spacing w:val="-5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the</w:t>
      </w:r>
      <w:r w:rsidRPr="007707C1">
        <w:rPr>
          <w:rFonts w:asciiTheme="minorHAnsi" w:eastAsiaTheme="minorEastAsia" w:hAnsiTheme="minorHAnsi" w:cstheme="minorHAnsi"/>
          <w:w w:val="99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terminating employee will be handled according to the “</w:t>
      </w:r>
      <w:r w:rsidR="00727AD8" w:rsidRPr="007707C1">
        <w:rPr>
          <w:rFonts w:asciiTheme="minorHAnsi" w:eastAsiaTheme="minorEastAsia" w:hAnsiTheme="minorHAnsi" w:cstheme="minorHAnsi"/>
          <w:bCs/>
        </w:rPr>
        <w:t>L</w:t>
      </w:r>
      <w:r w:rsidRPr="007707C1">
        <w:rPr>
          <w:rFonts w:asciiTheme="minorHAnsi" w:eastAsiaTheme="minorEastAsia" w:hAnsiTheme="minorHAnsi" w:cstheme="minorHAnsi"/>
          <w:bCs/>
        </w:rPr>
        <w:t>ost</w:t>
      </w:r>
      <w:r w:rsidRPr="007707C1">
        <w:rPr>
          <w:rFonts w:asciiTheme="minorHAnsi" w:eastAsiaTheme="minorEastAsia" w:hAnsiTheme="minorHAnsi" w:cstheme="minorHAnsi"/>
          <w:bCs/>
          <w:spacing w:val="28"/>
        </w:rPr>
        <w:t xml:space="preserve"> </w:t>
      </w:r>
      <w:r w:rsidR="00727AD8" w:rsidRPr="007707C1">
        <w:rPr>
          <w:rFonts w:asciiTheme="minorHAnsi" w:eastAsiaTheme="minorEastAsia" w:hAnsiTheme="minorHAnsi" w:cstheme="minorHAnsi"/>
          <w:bCs/>
          <w:spacing w:val="28"/>
        </w:rPr>
        <w:t>K</w:t>
      </w:r>
      <w:r w:rsidRPr="007707C1">
        <w:rPr>
          <w:rFonts w:asciiTheme="minorHAnsi" w:eastAsiaTheme="minorEastAsia" w:hAnsiTheme="minorHAnsi" w:cstheme="minorHAnsi"/>
          <w:bCs/>
        </w:rPr>
        <w:t>ey</w:t>
      </w:r>
      <w:r w:rsidR="00727AD8" w:rsidRPr="007707C1">
        <w:rPr>
          <w:rFonts w:asciiTheme="minorHAnsi" w:eastAsiaTheme="minorEastAsia" w:hAnsiTheme="minorHAnsi" w:cstheme="minorHAnsi"/>
          <w:bCs/>
        </w:rPr>
        <w:t>s</w:t>
      </w:r>
      <w:r w:rsidRPr="007707C1">
        <w:rPr>
          <w:rFonts w:asciiTheme="minorHAnsi" w:eastAsiaTheme="minorEastAsia" w:hAnsiTheme="minorHAnsi" w:cstheme="minorHAnsi"/>
        </w:rPr>
        <w:t>” provisions stated</w:t>
      </w:r>
      <w:r w:rsidRPr="007707C1">
        <w:rPr>
          <w:rFonts w:asciiTheme="minorHAnsi" w:eastAsiaTheme="minorEastAsia" w:hAnsiTheme="minorHAnsi" w:cstheme="minorHAnsi"/>
          <w:spacing w:val="-11"/>
        </w:rPr>
        <w:t xml:space="preserve"> </w:t>
      </w:r>
      <w:r w:rsidRPr="007707C1">
        <w:rPr>
          <w:rFonts w:asciiTheme="minorHAnsi" w:eastAsiaTheme="minorEastAsia" w:hAnsiTheme="minorHAnsi" w:cstheme="minorHAnsi"/>
        </w:rPr>
        <w:t>above.</w:t>
      </w:r>
    </w:p>
    <w:p w:rsidR="005954A6" w:rsidRPr="007707C1" w:rsidRDefault="00263328" w:rsidP="007707C1">
      <w:pPr>
        <w:pStyle w:val="ListParagraph"/>
        <w:numPr>
          <w:ilvl w:val="1"/>
          <w:numId w:val="10"/>
        </w:numPr>
        <w:spacing w:before="0" w:line="240" w:lineRule="auto"/>
        <w:rPr>
          <w:rFonts w:asciiTheme="minorHAnsi" w:hAnsiTheme="minorHAnsi" w:cstheme="minorHAnsi"/>
          <w:b/>
          <w:bCs/>
          <w:sz w:val="24"/>
        </w:rPr>
      </w:pPr>
      <w:r w:rsidRPr="007707C1">
        <w:rPr>
          <w:rFonts w:asciiTheme="minorHAnsi" w:hAnsiTheme="minorHAnsi" w:cstheme="minorHAnsi"/>
          <w:b/>
          <w:bCs/>
          <w:sz w:val="24"/>
        </w:rPr>
        <w:t>Departmentally Controlled Keys</w:t>
      </w:r>
    </w:p>
    <w:p w:rsidR="00CC30B6" w:rsidRPr="007707C1" w:rsidRDefault="00CC30B6" w:rsidP="007707C1">
      <w:pPr>
        <w:pStyle w:val="ListParagraph"/>
        <w:numPr>
          <w:ilvl w:val="0"/>
          <w:numId w:val="17"/>
        </w:numPr>
        <w:spacing w:before="0" w:line="240" w:lineRule="auto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 xml:space="preserve">To assist with the issuance of keys to Faculty as they receive/turn in keys at the beginning/end of </w:t>
      </w:r>
      <w:r w:rsidR="000F1804" w:rsidRPr="007707C1">
        <w:rPr>
          <w:rFonts w:asciiTheme="minorHAnsi" w:hAnsiTheme="minorHAnsi" w:cstheme="minorHAnsi"/>
          <w:sz w:val="24"/>
        </w:rPr>
        <w:t>each semester</w:t>
      </w:r>
      <w:r w:rsidRPr="007707C1">
        <w:rPr>
          <w:rFonts w:asciiTheme="minorHAnsi" w:hAnsiTheme="minorHAnsi" w:cstheme="minorHAnsi"/>
          <w:sz w:val="24"/>
        </w:rPr>
        <w:t xml:space="preserve">, an </w:t>
      </w:r>
      <w:r w:rsidR="001475F3">
        <w:rPr>
          <w:rFonts w:asciiTheme="minorHAnsi" w:hAnsiTheme="minorHAnsi" w:cstheme="minorHAnsi"/>
          <w:sz w:val="24"/>
        </w:rPr>
        <w:t>optional process</w:t>
      </w:r>
      <w:r w:rsidRPr="007707C1">
        <w:rPr>
          <w:rFonts w:asciiTheme="minorHAnsi" w:hAnsiTheme="minorHAnsi" w:cstheme="minorHAnsi"/>
          <w:sz w:val="24"/>
        </w:rPr>
        <w:t xml:space="preserve"> is available to academic </w:t>
      </w:r>
      <w:r w:rsidR="000F1804" w:rsidRPr="007707C1">
        <w:rPr>
          <w:rFonts w:asciiTheme="minorHAnsi" w:hAnsiTheme="minorHAnsi" w:cstheme="minorHAnsi"/>
          <w:sz w:val="24"/>
        </w:rPr>
        <w:t>departments, which</w:t>
      </w:r>
      <w:r w:rsidRPr="007707C1">
        <w:rPr>
          <w:rFonts w:asciiTheme="minorHAnsi" w:hAnsiTheme="minorHAnsi" w:cstheme="minorHAnsi"/>
          <w:sz w:val="24"/>
        </w:rPr>
        <w:t xml:space="preserve"> expedites the process. </w:t>
      </w:r>
    </w:p>
    <w:p w:rsidR="00CC30B6" w:rsidRPr="007707C1" w:rsidRDefault="00F526C8" w:rsidP="007707C1">
      <w:pPr>
        <w:pStyle w:val="ListParagraph"/>
        <w:numPr>
          <w:ilvl w:val="1"/>
          <w:numId w:val="17"/>
        </w:numPr>
        <w:spacing w:before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FACO</w:t>
      </w:r>
      <w:r w:rsidR="00CC30B6" w:rsidRPr="007707C1">
        <w:rPr>
          <w:rFonts w:asciiTheme="minorHAnsi" w:hAnsiTheme="minorHAnsi" w:cstheme="minorHAnsi"/>
          <w:sz w:val="24"/>
        </w:rPr>
        <w:t xml:space="preserve"> creates keys for each participating department</w:t>
      </w:r>
      <w:r w:rsidR="000F1804" w:rsidRPr="007707C1">
        <w:rPr>
          <w:rFonts w:asciiTheme="minorHAnsi" w:hAnsiTheme="minorHAnsi" w:cstheme="minorHAnsi"/>
          <w:sz w:val="24"/>
        </w:rPr>
        <w:t xml:space="preserve"> and issues them to the D</w:t>
      </w:r>
      <w:r w:rsidR="00CC30B6" w:rsidRPr="007707C1">
        <w:rPr>
          <w:rFonts w:asciiTheme="minorHAnsi" w:hAnsiTheme="minorHAnsi" w:cstheme="minorHAnsi"/>
          <w:sz w:val="24"/>
        </w:rPr>
        <w:t>epartment</w:t>
      </w:r>
      <w:r w:rsidR="000F1804" w:rsidRPr="007707C1">
        <w:rPr>
          <w:rFonts w:asciiTheme="minorHAnsi" w:hAnsiTheme="minorHAnsi" w:cstheme="minorHAnsi"/>
          <w:sz w:val="24"/>
        </w:rPr>
        <w:t xml:space="preserve"> through their </w:t>
      </w:r>
      <w:r w:rsidR="00EC56A9">
        <w:rPr>
          <w:rFonts w:asciiTheme="minorHAnsi" w:hAnsiTheme="minorHAnsi" w:cstheme="minorHAnsi"/>
          <w:sz w:val="24"/>
        </w:rPr>
        <w:t>Key Authorizer</w:t>
      </w:r>
      <w:r w:rsidR="00CC30B6" w:rsidRPr="007707C1">
        <w:rPr>
          <w:rFonts w:asciiTheme="minorHAnsi" w:hAnsiTheme="minorHAnsi" w:cstheme="minorHAnsi"/>
          <w:sz w:val="24"/>
        </w:rPr>
        <w:t>.</w:t>
      </w:r>
    </w:p>
    <w:p w:rsidR="00CC30B6" w:rsidRPr="007707C1" w:rsidRDefault="000F1804" w:rsidP="007707C1">
      <w:pPr>
        <w:pStyle w:val="ListParagraph"/>
        <w:numPr>
          <w:ilvl w:val="1"/>
          <w:numId w:val="17"/>
        </w:numPr>
        <w:spacing w:before="0" w:line="240" w:lineRule="auto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 xml:space="preserve">The </w:t>
      </w:r>
      <w:r w:rsidR="00EC56A9">
        <w:rPr>
          <w:rFonts w:asciiTheme="minorHAnsi" w:hAnsiTheme="minorHAnsi" w:cstheme="minorHAnsi"/>
          <w:sz w:val="24"/>
        </w:rPr>
        <w:t xml:space="preserve">Key Authorizer </w:t>
      </w:r>
      <w:r w:rsidR="00CC30B6" w:rsidRPr="007707C1">
        <w:rPr>
          <w:rFonts w:asciiTheme="minorHAnsi" w:hAnsiTheme="minorHAnsi" w:cstheme="minorHAnsi"/>
          <w:sz w:val="24"/>
        </w:rPr>
        <w:t>is responsible for issuing, tracking, receiving returned keys, and re-issuing keys as needed</w:t>
      </w:r>
      <w:r w:rsidRPr="007707C1">
        <w:rPr>
          <w:rFonts w:asciiTheme="minorHAnsi" w:hAnsiTheme="minorHAnsi" w:cstheme="minorHAnsi"/>
          <w:sz w:val="24"/>
        </w:rPr>
        <w:t xml:space="preserve"> using a tracking </w:t>
      </w:r>
      <w:r w:rsidR="00F526C8">
        <w:rPr>
          <w:rFonts w:asciiTheme="minorHAnsi" w:hAnsiTheme="minorHAnsi" w:cstheme="minorHAnsi"/>
          <w:sz w:val="24"/>
        </w:rPr>
        <w:t>sheet provided by FACO</w:t>
      </w:r>
      <w:r w:rsidR="00CC30B6" w:rsidRPr="007707C1">
        <w:rPr>
          <w:rFonts w:asciiTheme="minorHAnsi" w:hAnsiTheme="minorHAnsi" w:cstheme="minorHAnsi"/>
          <w:sz w:val="24"/>
        </w:rPr>
        <w:t xml:space="preserve">. </w:t>
      </w:r>
    </w:p>
    <w:p w:rsidR="00263328" w:rsidRPr="007707C1" w:rsidRDefault="001475F3" w:rsidP="007707C1">
      <w:pPr>
        <w:pStyle w:val="ListParagraph"/>
        <w:numPr>
          <w:ilvl w:val="1"/>
          <w:numId w:val="17"/>
        </w:numPr>
        <w:spacing w:before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</w:t>
      </w:r>
      <w:r w:rsidR="00EC56A9">
        <w:rPr>
          <w:rFonts w:asciiTheme="minorHAnsi" w:hAnsiTheme="minorHAnsi" w:cstheme="minorHAnsi"/>
          <w:sz w:val="24"/>
        </w:rPr>
        <w:t>Key Authorizer</w:t>
      </w:r>
      <w:r w:rsidR="000F1804" w:rsidRPr="007707C1">
        <w:rPr>
          <w:rFonts w:asciiTheme="minorHAnsi" w:hAnsiTheme="minorHAnsi" w:cstheme="minorHAnsi"/>
          <w:sz w:val="24"/>
        </w:rPr>
        <w:t xml:space="preserve"> </w:t>
      </w:r>
      <w:r w:rsidR="008859D8" w:rsidRPr="007707C1">
        <w:rPr>
          <w:rFonts w:asciiTheme="minorHAnsi" w:hAnsiTheme="minorHAnsi" w:cstheme="minorHAnsi"/>
          <w:sz w:val="24"/>
        </w:rPr>
        <w:t xml:space="preserve">is responsible for storing </w:t>
      </w:r>
      <w:r w:rsidR="00263328" w:rsidRPr="007707C1">
        <w:rPr>
          <w:rFonts w:asciiTheme="minorHAnsi" w:hAnsiTheme="minorHAnsi" w:cstheme="minorHAnsi"/>
          <w:sz w:val="24"/>
        </w:rPr>
        <w:t>keys in a Facilities approved storage unit</w:t>
      </w:r>
      <w:r w:rsidR="008859D8" w:rsidRPr="007707C1">
        <w:rPr>
          <w:rFonts w:asciiTheme="minorHAnsi" w:hAnsiTheme="minorHAnsi" w:cstheme="minorHAnsi"/>
          <w:sz w:val="24"/>
        </w:rPr>
        <w:t>/box</w:t>
      </w:r>
      <w:r w:rsidR="00263328" w:rsidRPr="007707C1">
        <w:rPr>
          <w:rFonts w:asciiTheme="minorHAnsi" w:hAnsiTheme="minorHAnsi" w:cstheme="minorHAnsi"/>
          <w:sz w:val="24"/>
        </w:rPr>
        <w:t>.</w:t>
      </w:r>
    </w:p>
    <w:p w:rsidR="00263328" w:rsidRPr="007707C1" w:rsidRDefault="001475F3" w:rsidP="007707C1">
      <w:pPr>
        <w:pStyle w:val="ListParagraph"/>
        <w:numPr>
          <w:ilvl w:val="1"/>
          <w:numId w:val="17"/>
        </w:numPr>
        <w:spacing w:before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</w:t>
      </w:r>
      <w:r w:rsidR="00EC56A9">
        <w:rPr>
          <w:rFonts w:asciiTheme="minorHAnsi" w:hAnsiTheme="minorHAnsi" w:cstheme="minorHAnsi"/>
          <w:sz w:val="24"/>
        </w:rPr>
        <w:t>Key Authorizer</w:t>
      </w:r>
      <w:r w:rsidR="008859D8" w:rsidRPr="007707C1">
        <w:rPr>
          <w:rFonts w:asciiTheme="minorHAnsi" w:hAnsiTheme="minorHAnsi" w:cstheme="minorHAnsi"/>
          <w:sz w:val="24"/>
        </w:rPr>
        <w:t xml:space="preserve"> is responsible for </w:t>
      </w:r>
      <w:r w:rsidR="00263328" w:rsidRPr="007707C1">
        <w:rPr>
          <w:rFonts w:asciiTheme="minorHAnsi" w:hAnsiTheme="minorHAnsi" w:cstheme="minorHAnsi"/>
          <w:sz w:val="24"/>
        </w:rPr>
        <w:t xml:space="preserve">each key </w:t>
      </w:r>
      <w:r w:rsidR="008859D8" w:rsidRPr="007707C1">
        <w:rPr>
          <w:rFonts w:asciiTheme="minorHAnsi" w:hAnsiTheme="minorHAnsi" w:cstheme="minorHAnsi"/>
          <w:sz w:val="24"/>
        </w:rPr>
        <w:t xml:space="preserve">that is not assigned and issued to an individual. </w:t>
      </w:r>
    </w:p>
    <w:p w:rsidR="00263328" w:rsidRPr="007707C1" w:rsidRDefault="00F526C8" w:rsidP="007707C1">
      <w:pPr>
        <w:pStyle w:val="ListParagraph"/>
        <w:numPr>
          <w:ilvl w:val="1"/>
          <w:numId w:val="17"/>
        </w:numPr>
        <w:spacing w:before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FACO</w:t>
      </w:r>
      <w:r w:rsidR="00263328" w:rsidRPr="007707C1">
        <w:rPr>
          <w:rFonts w:asciiTheme="minorHAnsi" w:hAnsiTheme="minorHAnsi" w:cstheme="minorHAnsi"/>
          <w:sz w:val="24"/>
        </w:rPr>
        <w:t xml:space="preserve"> will be responsible for auditing issuance records for each department</w:t>
      </w:r>
      <w:r w:rsidR="008859D8" w:rsidRPr="007707C1">
        <w:rPr>
          <w:rFonts w:asciiTheme="minorHAnsi" w:hAnsiTheme="minorHAnsi" w:cstheme="minorHAnsi"/>
          <w:sz w:val="24"/>
        </w:rPr>
        <w:t xml:space="preserve"> to ensure that proper key control is occurring</w:t>
      </w:r>
      <w:r w:rsidR="00263328" w:rsidRPr="007707C1">
        <w:rPr>
          <w:rFonts w:asciiTheme="minorHAnsi" w:hAnsiTheme="minorHAnsi" w:cstheme="minorHAnsi"/>
          <w:sz w:val="24"/>
        </w:rPr>
        <w:t>.</w:t>
      </w:r>
    </w:p>
    <w:p w:rsidR="008859D8" w:rsidRPr="007707C1" w:rsidRDefault="008859D8" w:rsidP="007707C1">
      <w:pPr>
        <w:pStyle w:val="ListParagraph"/>
        <w:numPr>
          <w:ilvl w:val="1"/>
          <w:numId w:val="17"/>
        </w:numPr>
        <w:spacing w:before="0" w:line="240" w:lineRule="auto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>In the event that proper key control is not occurring, the issue will be discussed with appropriate leadership.</w:t>
      </w:r>
    </w:p>
    <w:p w:rsidR="008859D8" w:rsidRPr="007707C1" w:rsidRDefault="008859D8" w:rsidP="007707C1">
      <w:pPr>
        <w:pStyle w:val="ListParagraph"/>
        <w:numPr>
          <w:ilvl w:val="1"/>
          <w:numId w:val="17"/>
        </w:numPr>
        <w:spacing w:before="0" w:line="240" w:lineRule="auto"/>
        <w:rPr>
          <w:rFonts w:asciiTheme="minorHAnsi" w:hAnsiTheme="minorHAnsi" w:cstheme="minorHAnsi"/>
          <w:sz w:val="24"/>
        </w:rPr>
      </w:pPr>
      <w:r w:rsidRPr="007707C1">
        <w:rPr>
          <w:rFonts w:asciiTheme="minorHAnsi" w:hAnsiTheme="minorHAnsi" w:cstheme="minorHAnsi"/>
          <w:sz w:val="24"/>
        </w:rPr>
        <w:t xml:space="preserve">If a key is </w:t>
      </w:r>
      <w:r w:rsidR="007707C1" w:rsidRPr="007707C1">
        <w:rPr>
          <w:rFonts w:asciiTheme="minorHAnsi" w:hAnsiTheme="minorHAnsi" w:cstheme="minorHAnsi"/>
          <w:sz w:val="24"/>
        </w:rPr>
        <w:t>lost or</w:t>
      </w:r>
      <w:r w:rsidRPr="007707C1">
        <w:rPr>
          <w:rFonts w:asciiTheme="minorHAnsi" w:hAnsiTheme="minorHAnsi" w:cstheme="minorHAnsi"/>
          <w:sz w:val="24"/>
        </w:rPr>
        <w:t xml:space="preserve"> cannot be accounted for see section (5) Lost Keys above. </w:t>
      </w:r>
    </w:p>
    <w:p w:rsidR="00263328" w:rsidRPr="00263328" w:rsidRDefault="00263328" w:rsidP="00263328">
      <w:pPr>
        <w:rPr>
          <w:rFonts w:asciiTheme="minorHAnsi" w:hAnsiTheme="minorHAnsi"/>
          <w:b/>
          <w:bCs/>
          <w:sz w:val="28"/>
          <w:szCs w:val="28"/>
        </w:rPr>
      </w:pPr>
    </w:p>
    <w:p w:rsidR="006D413C" w:rsidRPr="00CD0498" w:rsidRDefault="416C3759" w:rsidP="00CA64E7">
      <w:pPr>
        <w:pStyle w:val="Heading1"/>
        <w:rPr>
          <w:rFonts w:asciiTheme="minorHAnsi" w:hAnsiTheme="minorHAnsi"/>
        </w:rPr>
      </w:pPr>
      <w:r w:rsidRPr="00CD0498">
        <w:rPr>
          <w:rFonts w:asciiTheme="minorHAnsi" w:hAnsiTheme="minorHAnsi"/>
        </w:rPr>
        <w:t>References</w:t>
      </w:r>
    </w:p>
    <w:tbl>
      <w:tblPr>
        <w:tblStyle w:val="TableGrid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3150"/>
        <w:gridCol w:w="3551"/>
      </w:tblGrid>
      <w:tr w:rsidR="006D413C" w:rsidRPr="00CD0498" w:rsidTr="007707C1">
        <w:tc>
          <w:tcPr>
            <w:tcW w:w="2767" w:type="dxa"/>
            <w:shd w:val="clear" w:color="auto" w:fill="BFBFBF" w:themeFill="background1" w:themeFillShade="BF"/>
          </w:tcPr>
          <w:p w:rsidR="006D413C" w:rsidRPr="00CD0498" w:rsidRDefault="416C3759" w:rsidP="416C3759">
            <w:pPr>
              <w:spacing w:before="40" w:after="40"/>
              <w:jc w:val="center"/>
              <w:rPr>
                <w:rFonts w:asciiTheme="minorHAnsi" w:eastAsia="Arial" w:hAnsiTheme="minorHAnsi" w:cs="Arial"/>
                <w:b/>
                <w:bCs/>
              </w:rPr>
            </w:pPr>
            <w:r w:rsidRPr="00CD0498">
              <w:rPr>
                <w:rFonts w:asciiTheme="minorHAnsi" w:eastAsia="Arial" w:hAnsiTheme="minorHAnsi" w:cs="Arial"/>
                <w:b/>
                <w:bCs/>
              </w:rPr>
              <w:t>Reference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6D413C" w:rsidRPr="00CD0498" w:rsidRDefault="416C3759" w:rsidP="416C3759">
            <w:pPr>
              <w:spacing w:before="40" w:after="40"/>
              <w:jc w:val="center"/>
              <w:rPr>
                <w:rFonts w:asciiTheme="minorHAnsi" w:eastAsia="Arial" w:hAnsiTheme="minorHAnsi" w:cs="Arial"/>
                <w:b/>
                <w:bCs/>
              </w:rPr>
            </w:pPr>
            <w:r w:rsidRPr="00CD0498">
              <w:rPr>
                <w:rFonts w:asciiTheme="minorHAnsi" w:eastAsia="Arial" w:hAnsiTheme="minorHAnsi" w:cs="Arial"/>
                <w:b/>
                <w:bCs/>
              </w:rPr>
              <w:t>Description</w:t>
            </w:r>
          </w:p>
        </w:tc>
        <w:tc>
          <w:tcPr>
            <w:tcW w:w="3551" w:type="dxa"/>
            <w:shd w:val="clear" w:color="auto" w:fill="BFBFBF" w:themeFill="background1" w:themeFillShade="BF"/>
          </w:tcPr>
          <w:p w:rsidR="006D413C" w:rsidRPr="00CD0498" w:rsidRDefault="416C3759" w:rsidP="416C3759">
            <w:pPr>
              <w:spacing w:before="40" w:after="40"/>
              <w:jc w:val="center"/>
              <w:rPr>
                <w:rFonts w:asciiTheme="minorHAnsi" w:eastAsia="Arial" w:hAnsiTheme="minorHAnsi" w:cs="Arial"/>
                <w:b/>
                <w:bCs/>
              </w:rPr>
            </w:pPr>
            <w:r w:rsidRPr="00CD0498">
              <w:rPr>
                <w:rFonts w:asciiTheme="minorHAnsi" w:eastAsia="Arial" w:hAnsiTheme="minorHAnsi" w:cs="Arial"/>
                <w:b/>
                <w:bCs/>
              </w:rPr>
              <w:t>Location</w:t>
            </w:r>
          </w:p>
        </w:tc>
      </w:tr>
      <w:tr w:rsidR="006D413C" w:rsidRPr="00CD0498" w:rsidTr="007707C1">
        <w:tc>
          <w:tcPr>
            <w:tcW w:w="2767" w:type="dxa"/>
          </w:tcPr>
          <w:p w:rsidR="007707C1" w:rsidRPr="007707C1" w:rsidRDefault="007707C1" w:rsidP="007707C1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7707C1">
              <w:rPr>
                <w:rFonts w:asciiTheme="minorHAnsi" w:hAnsiTheme="minorHAnsi" w:cstheme="minorHAnsi"/>
                <w:sz w:val="24"/>
              </w:rPr>
              <w:t>Policy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707C1">
              <w:rPr>
                <w:rFonts w:asciiTheme="minorHAnsi" w:hAnsiTheme="minorHAnsi" w:cstheme="minorHAnsi"/>
                <w:sz w:val="24"/>
              </w:rPr>
              <w:t>11.005</w:t>
            </w:r>
          </w:p>
          <w:p w:rsidR="006D413C" w:rsidRPr="00CD0498" w:rsidRDefault="006D413C" w:rsidP="007D27A6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50" w:type="dxa"/>
          </w:tcPr>
          <w:p w:rsidR="006D413C" w:rsidRPr="00CD0498" w:rsidRDefault="007707C1" w:rsidP="007707C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Policy for Access Control</w:t>
            </w:r>
          </w:p>
        </w:tc>
        <w:tc>
          <w:tcPr>
            <w:tcW w:w="3551" w:type="dxa"/>
          </w:tcPr>
          <w:p w:rsidR="006D413C" w:rsidRPr="00CD0498" w:rsidRDefault="007707C1" w:rsidP="007707C1">
            <w:pPr>
              <w:spacing w:before="40" w:after="40"/>
              <w:rPr>
                <w:rFonts w:asciiTheme="minorHAnsi" w:hAnsiTheme="minorHAnsi"/>
              </w:rPr>
            </w:pPr>
            <w:r w:rsidRPr="007707C1">
              <w:rPr>
                <w:rFonts w:asciiTheme="minorHAnsi" w:hAnsiTheme="minorHAnsi"/>
              </w:rPr>
              <w:t>https://policy.unt.edu/policy/11-005</w:t>
            </w:r>
          </w:p>
        </w:tc>
      </w:tr>
      <w:tr w:rsidR="00523BDC" w:rsidRPr="00CD0498" w:rsidTr="007707C1">
        <w:tc>
          <w:tcPr>
            <w:tcW w:w="2767" w:type="dxa"/>
          </w:tcPr>
          <w:p w:rsidR="00523BDC" w:rsidRPr="007707C1" w:rsidRDefault="00523BDC" w:rsidP="007707C1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Form</w:t>
            </w:r>
          </w:p>
        </w:tc>
        <w:tc>
          <w:tcPr>
            <w:tcW w:w="3150" w:type="dxa"/>
          </w:tcPr>
          <w:p w:rsidR="00523BDC" w:rsidRDefault="00523BDC" w:rsidP="007707C1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Addition or Revision of Authorizer</w:t>
            </w:r>
          </w:p>
        </w:tc>
        <w:tc>
          <w:tcPr>
            <w:tcW w:w="3551" w:type="dxa"/>
          </w:tcPr>
          <w:p w:rsidR="00523BDC" w:rsidRPr="007707C1" w:rsidRDefault="00523BDC" w:rsidP="007707C1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523BDC" w:rsidRPr="00CD0498" w:rsidTr="007707C1">
        <w:tc>
          <w:tcPr>
            <w:tcW w:w="2767" w:type="dxa"/>
          </w:tcPr>
          <w:p w:rsidR="00523BDC" w:rsidRPr="007707C1" w:rsidRDefault="00523BDC" w:rsidP="007707C1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Form</w:t>
            </w:r>
          </w:p>
        </w:tc>
        <w:tc>
          <w:tcPr>
            <w:tcW w:w="3150" w:type="dxa"/>
          </w:tcPr>
          <w:p w:rsidR="00523BDC" w:rsidRDefault="00523BDC" w:rsidP="007707C1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Key Request</w:t>
            </w:r>
          </w:p>
        </w:tc>
        <w:tc>
          <w:tcPr>
            <w:tcW w:w="3551" w:type="dxa"/>
          </w:tcPr>
          <w:p w:rsidR="00523BDC" w:rsidRPr="007707C1" w:rsidRDefault="00523BDC" w:rsidP="007707C1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6D413C" w:rsidRPr="00CD0498" w:rsidRDefault="006D413C" w:rsidP="00B81A09">
      <w:pPr>
        <w:rPr>
          <w:rFonts w:asciiTheme="minorHAnsi" w:hAnsiTheme="minorHAnsi"/>
        </w:rPr>
      </w:pPr>
    </w:p>
    <w:p w:rsidR="008C701C" w:rsidRPr="00CD0498" w:rsidRDefault="416C3759" w:rsidP="00CA64E7">
      <w:pPr>
        <w:pStyle w:val="Heading1"/>
        <w:rPr>
          <w:rFonts w:asciiTheme="minorHAnsi" w:hAnsiTheme="minorHAnsi"/>
        </w:rPr>
      </w:pPr>
      <w:r w:rsidRPr="00CD0498">
        <w:rPr>
          <w:rFonts w:asciiTheme="minorHAnsi" w:hAnsiTheme="minorHAnsi"/>
        </w:rPr>
        <w:lastRenderedPageBreak/>
        <w:t xml:space="preserve">Definitions </w:t>
      </w:r>
    </w:p>
    <w:tbl>
      <w:tblPr>
        <w:tblStyle w:val="TableGrid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7398"/>
      </w:tblGrid>
      <w:tr w:rsidR="00286D80" w:rsidRPr="00CD0498" w:rsidTr="001475F3">
        <w:tc>
          <w:tcPr>
            <w:tcW w:w="2070" w:type="dxa"/>
            <w:shd w:val="clear" w:color="auto" w:fill="BFBFBF" w:themeFill="background1" w:themeFillShade="BF"/>
          </w:tcPr>
          <w:p w:rsidR="00286D80" w:rsidRPr="00CD0498" w:rsidRDefault="416C3759" w:rsidP="416C3759">
            <w:pPr>
              <w:spacing w:before="40" w:after="40"/>
              <w:jc w:val="center"/>
              <w:rPr>
                <w:rFonts w:asciiTheme="minorHAnsi" w:eastAsia="Arial" w:hAnsiTheme="minorHAnsi" w:cs="Arial"/>
                <w:b/>
                <w:bCs/>
              </w:rPr>
            </w:pPr>
            <w:r w:rsidRPr="00CD0498">
              <w:rPr>
                <w:rFonts w:asciiTheme="minorHAnsi" w:eastAsia="Arial" w:hAnsiTheme="minorHAnsi" w:cs="Arial"/>
                <w:b/>
                <w:bCs/>
              </w:rPr>
              <w:t>Term</w:t>
            </w:r>
          </w:p>
        </w:tc>
        <w:tc>
          <w:tcPr>
            <w:tcW w:w="7398" w:type="dxa"/>
            <w:shd w:val="clear" w:color="auto" w:fill="BFBFBF" w:themeFill="background1" w:themeFillShade="BF"/>
          </w:tcPr>
          <w:p w:rsidR="00286D80" w:rsidRPr="00CD0498" w:rsidRDefault="416C3759" w:rsidP="416C3759">
            <w:pPr>
              <w:spacing w:before="40" w:after="40"/>
              <w:jc w:val="center"/>
              <w:rPr>
                <w:rFonts w:asciiTheme="minorHAnsi" w:eastAsia="Arial" w:hAnsiTheme="minorHAnsi" w:cs="Arial"/>
                <w:b/>
                <w:bCs/>
              </w:rPr>
            </w:pPr>
            <w:r w:rsidRPr="00CD0498">
              <w:rPr>
                <w:rFonts w:asciiTheme="minorHAnsi" w:eastAsia="Arial" w:hAnsiTheme="minorHAnsi" w:cs="Arial"/>
                <w:b/>
                <w:bCs/>
              </w:rPr>
              <w:t>Description /  Definition</w:t>
            </w:r>
          </w:p>
        </w:tc>
      </w:tr>
      <w:tr w:rsidR="00286D80" w:rsidRPr="00CD0498" w:rsidTr="001475F3">
        <w:tc>
          <w:tcPr>
            <w:tcW w:w="2070" w:type="dxa"/>
          </w:tcPr>
          <w:p w:rsidR="00286D80" w:rsidRPr="00CD0498" w:rsidRDefault="00F526C8" w:rsidP="416C3759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FACO</w:t>
            </w:r>
          </w:p>
        </w:tc>
        <w:tc>
          <w:tcPr>
            <w:tcW w:w="7398" w:type="dxa"/>
          </w:tcPr>
          <w:p w:rsidR="00286D80" w:rsidRPr="00CD0498" w:rsidRDefault="416C3759" w:rsidP="00A7516A">
            <w:pPr>
              <w:spacing w:before="40" w:after="40"/>
              <w:rPr>
                <w:rFonts w:asciiTheme="minorHAnsi" w:hAnsiTheme="minorHAnsi"/>
              </w:rPr>
            </w:pPr>
            <w:r w:rsidRPr="00CD0498">
              <w:rPr>
                <w:rFonts w:asciiTheme="minorHAnsi" w:hAnsiTheme="minorHAnsi"/>
              </w:rPr>
              <w:t>Facilities Access Control Office</w:t>
            </w:r>
          </w:p>
        </w:tc>
      </w:tr>
      <w:tr w:rsidR="00286D80" w:rsidRPr="00CD0498" w:rsidTr="001475F3">
        <w:tc>
          <w:tcPr>
            <w:tcW w:w="2070" w:type="dxa"/>
          </w:tcPr>
          <w:p w:rsidR="00286D80" w:rsidRPr="00CD0498" w:rsidRDefault="416C3759" w:rsidP="416C3759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CD0498">
              <w:rPr>
                <w:rFonts w:asciiTheme="minorHAnsi" w:hAnsiTheme="minorHAnsi"/>
                <w:b/>
                <w:bCs/>
              </w:rPr>
              <w:t>Key Authorizer</w:t>
            </w:r>
          </w:p>
        </w:tc>
        <w:tc>
          <w:tcPr>
            <w:tcW w:w="7398" w:type="dxa"/>
          </w:tcPr>
          <w:p w:rsidR="00286D80" w:rsidRPr="00CD0498" w:rsidRDefault="416C3759" w:rsidP="00A7516A">
            <w:pPr>
              <w:spacing w:before="40" w:after="40"/>
              <w:rPr>
                <w:rFonts w:asciiTheme="minorHAnsi" w:hAnsiTheme="minorHAnsi"/>
              </w:rPr>
            </w:pPr>
            <w:r w:rsidRPr="00CD0498">
              <w:rPr>
                <w:rFonts w:asciiTheme="minorHAnsi" w:hAnsiTheme="minorHAnsi"/>
              </w:rPr>
              <w:t xml:space="preserve">Individual approved to authorize the issuance of keys or electronic access to specific areas. </w:t>
            </w:r>
          </w:p>
        </w:tc>
      </w:tr>
      <w:tr w:rsidR="005A328F" w:rsidRPr="00CD0498" w:rsidTr="001475F3">
        <w:tc>
          <w:tcPr>
            <w:tcW w:w="2070" w:type="dxa"/>
          </w:tcPr>
          <w:p w:rsidR="005A328F" w:rsidRPr="00CD0498" w:rsidRDefault="416C3759" w:rsidP="416C3759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CD0498">
              <w:rPr>
                <w:rFonts w:asciiTheme="minorHAnsi" w:hAnsiTheme="minorHAnsi"/>
                <w:b/>
                <w:bCs/>
              </w:rPr>
              <w:t>Key Holder</w:t>
            </w:r>
          </w:p>
        </w:tc>
        <w:tc>
          <w:tcPr>
            <w:tcW w:w="7398" w:type="dxa"/>
          </w:tcPr>
          <w:p w:rsidR="005A328F" w:rsidRPr="00CD0498" w:rsidRDefault="416C3759" w:rsidP="00EE1169">
            <w:pPr>
              <w:spacing w:before="40" w:after="40"/>
              <w:rPr>
                <w:rFonts w:asciiTheme="minorHAnsi" w:hAnsiTheme="minorHAnsi"/>
              </w:rPr>
            </w:pPr>
            <w:r w:rsidRPr="00CD0498">
              <w:rPr>
                <w:rFonts w:asciiTheme="minorHAnsi" w:hAnsiTheme="minorHAnsi"/>
              </w:rPr>
              <w:t>Individual approved to the issuance of keys or electronic access to specific areas.</w:t>
            </w:r>
          </w:p>
        </w:tc>
      </w:tr>
      <w:tr w:rsidR="001475F3" w:rsidRPr="00CD0498" w:rsidTr="001475F3">
        <w:tc>
          <w:tcPr>
            <w:tcW w:w="2070" w:type="dxa"/>
          </w:tcPr>
          <w:p w:rsidR="001475F3" w:rsidRPr="00CD0498" w:rsidRDefault="001475F3" w:rsidP="416C3759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98" w:type="dxa"/>
          </w:tcPr>
          <w:p w:rsidR="001475F3" w:rsidRPr="00CD0498" w:rsidRDefault="001475F3" w:rsidP="0051159E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8C701C" w:rsidRPr="00CD0498" w:rsidRDefault="008C701C" w:rsidP="00CD74CA">
      <w:pPr>
        <w:rPr>
          <w:rFonts w:asciiTheme="minorHAnsi" w:hAnsiTheme="minorHAnsi"/>
        </w:rPr>
      </w:pPr>
      <w:bookmarkStart w:id="0" w:name="_GoBack"/>
      <w:bookmarkEnd w:id="0"/>
    </w:p>
    <w:sectPr w:rsidR="008C701C" w:rsidRPr="00CD0498" w:rsidSect="0067116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51" w:rsidRDefault="00362151" w:rsidP="00712994">
      <w:r>
        <w:separator/>
      </w:r>
    </w:p>
  </w:endnote>
  <w:endnote w:type="continuationSeparator" w:id="0">
    <w:p w:rsidR="00362151" w:rsidRDefault="00362151" w:rsidP="00712994">
      <w:r>
        <w:continuationSeparator/>
      </w:r>
    </w:p>
  </w:endnote>
  <w:endnote w:type="continuationNotice" w:id="1">
    <w:p w:rsidR="00362151" w:rsidRDefault="003621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88" w:rsidRPr="00A16876" w:rsidRDefault="00D635A1" w:rsidP="00D635A1">
    <w:pPr>
      <w:pStyle w:val="Footer"/>
    </w:pPr>
    <w:r>
      <w:t>SOP1034-1</w:t>
    </w:r>
    <w:r>
      <w:tab/>
    </w:r>
    <w:r w:rsidR="416C3759">
      <w:t xml:space="preserve">Page </w:t>
    </w:r>
    <w:r w:rsidR="00A06888" w:rsidRPr="416C3759">
      <w:rPr>
        <w:noProof/>
      </w:rPr>
      <w:fldChar w:fldCharType="begin"/>
    </w:r>
    <w:r w:rsidR="00A06888" w:rsidRPr="416C3759">
      <w:rPr>
        <w:noProof/>
      </w:rPr>
      <w:instrText xml:space="preserve"> PAGE   \* MERGEFORMAT </w:instrText>
    </w:r>
    <w:r w:rsidR="00A06888" w:rsidRPr="416C3759">
      <w:rPr>
        <w:noProof/>
      </w:rPr>
      <w:fldChar w:fldCharType="separate"/>
    </w:r>
    <w:r w:rsidR="00867F1F">
      <w:rPr>
        <w:noProof/>
      </w:rPr>
      <w:t>3</w:t>
    </w:r>
    <w:r w:rsidR="00A06888" w:rsidRPr="416C3759">
      <w:rPr>
        <w:noProof/>
      </w:rPr>
      <w:fldChar w:fldCharType="end"/>
    </w:r>
    <w:r w:rsidR="416C3759">
      <w:t xml:space="preserve"> of </w:t>
    </w:r>
    <w:r w:rsidR="00A06888" w:rsidRPr="416C3759">
      <w:rPr>
        <w:noProof/>
      </w:rPr>
      <w:fldChar w:fldCharType="begin"/>
    </w:r>
    <w:r w:rsidR="00A06888" w:rsidRPr="416C3759">
      <w:rPr>
        <w:noProof/>
      </w:rPr>
      <w:instrText xml:space="preserve"> NUMPAGES   \* MERGEFORMAT </w:instrText>
    </w:r>
    <w:r w:rsidR="00A06888" w:rsidRPr="416C3759">
      <w:rPr>
        <w:noProof/>
      </w:rPr>
      <w:fldChar w:fldCharType="separate"/>
    </w:r>
    <w:r w:rsidR="00867F1F">
      <w:rPr>
        <w:noProof/>
      </w:rPr>
      <w:t>3</w:t>
    </w:r>
    <w:r w:rsidR="00A06888" w:rsidRPr="416C3759">
      <w:rPr>
        <w:noProof/>
      </w:rPr>
      <w:fldChar w:fldCharType="end"/>
    </w:r>
    <w:r>
      <w:rPr>
        <w:noProof/>
      </w:rPr>
      <w:tab/>
    </w:r>
    <w:r w:rsidR="00867F1F">
      <w:rPr>
        <w:noProof/>
      </w:rPr>
      <w:t>2019</w:t>
    </w:r>
    <w:r>
      <w:rPr>
        <w:noProof/>
      </w:rPr>
      <w:t>-</w:t>
    </w:r>
    <w:r w:rsidR="00867F1F">
      <w:rPr>
        <w:noProof/>
      </w:rPr>
      <w:t>10</w:t>
    </w:r>
    <w:r>
      <w:rPr>
        <w:noProof/>
      </w:rPr>
      <w:t>-</w:t>
    </w:r>
    <w:r w:rsidR="00867F1F">
      <w:rPr>
        <w:noProof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88" w:rsidRPr="005D1886" w:rsidRDefault="00A06888">
    <w:pPr>
      <w:pStyle w:val="Footer"/>
      <w:rPr>
        <w:szCs w:val="20"/>
      </w:rPr>
    </w:pPr>
    <w:r w:rsidRPr="005D1886">
      <w:rPr>
        <w:szCs w:val="20"/>
      </w:rPr>
      <w:tab/>
    </w:r>
    <w:r w:rsidRPr="1BA89725">
      <w:t xml:space="preserve">Page </w:t>
    </w:r>
    <w:r w:rsidRPr="1BA89725">
      <w:rPr>
        <w:noProof/>
      </w:rPr>
      <w:fldChar w:fldCharType="begin"/>
    </w:r>
    <w:r w:rsidRPr="005D1886">
      <w:rPr>
        <w:szCs w:val="20"/>
      </w:rPr>
      <w:instrText xml:space="preserve"> PAGE   \* MERGEFORMAT </w:instrText>
    </w:r>
    <w:r w:rsidRPr="1BA89725">
      <w:rPr>
        <w:szCs w:val="20"/>
      </w:rPr>
      <w:fldChar w:fldCharType="separate"/>
    </w:r>
    <w:r w:rsidR="00867F1F" w:rsidRPr="00867F1F">
      <w:rPr>
        <w:noProof/>
      </w:rPr>
      <w:t>1</w:t>
    </w:r>
    <w:r w:rsidRPr="1BA89725">
      <w:rPr>
        <w:noProof/>
      </w:rPr>
      <w:fldChar w:fldCharType="end"/>
    </w:r>
    <w:r w:rsidRPr="1BA89725">
      <w:t xml:space="preserve"> of </w:t>
    </w:r>
    <w:r w:rsidRPr="1BA89725">
      <w:rPr>
        <w:noProof/>
      </w:rPr>
      <w:fldChar w:fldCharType="begin"/>
    </w:r>
    <w:r w:rsidRPr="005D1886">
      <w:rPr>
        <w:szCs w:val="20"/>
      </w:rPr>
      <w:instrText xml:space="preserve"> NUMPAGES   \* MERGEFORMAT </w:instrText>
    </w:r>
    <w:r w:rsidRPr="1BA89725">
      <w:rPr>
        <w:szCs w:val="20"/>
      </w:rPr>
      <w:fldChar w:fldCharType="separate"/>
    </w:r>
    <w:r w:rsidR="00867F1F" w:rsidRPr="00867F1F">
      <w:rPr>
        <w:noProof/>
      </w:rPr>
      <w:t>3</w:t>
    </w:r>
    <w:r w:rsidRPr="1BA89725">
      <w:rPr>
        <w:noProof/>
      </w:rPr>
      <w:fldChar w:fldCharType="end"/>
    </w: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51" w:rsidRDefault="00362151" w:rsidP="00712994">
      <w:r>
        <w:separator/>
      </w:r>
    </w:p>
  </w:footnote>
  <w:footnote w:type="continuationSeparator" w:id="0">
    <w:p w:rsidR="00362151" w:rsidRDefault="00362151" w:rsidP="00712994">
      <w:r>
        <w:continuationSeparator/>
      </w:r>
    </w:p>
  </w:footnote>
  <w:footnote w:type="continuationNotice" w:id="1">
    <w:p w:rsidR="00362151" w:rsidRDefault="003621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E8" w:rsidRDefault="000F37E8" w:rsidP="000F37E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278951" wp14:editId="6ACBB32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951990" cy="457200"/>
          <wp:effectExtent l="0" t="0" r="0" b="0"/>
          <wp:wrapThrough wrapText="bothSides">
            <wp:wrapPolygon edited="0">
              <wp:start x="0" y="0"/>
              <wp:lineTo x="0" y="20700"/>
              <wp:lineTo x="21291" y="20700"/>
              <wp:lineTo x="21291" y="0"/>
              <wp:lineTo x="0" y="0"/>
            </wp:wrapPolygon>
          </wp:wrapThrough>
          <wp:docPr id="1" name="Picture 1" descr="O:\Common_All\Facilities Lock-ups\facilities_department_division_of_finance_and_administration_line_green_side_by_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on_All\Facilities Lock-ups\facilities_department_division_of_finance_and_administration_line_green_side_by_si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Access Control</w:t>
    </w:r>
  </w:p>
  <w:p w:rsidR="000F37E8" w:rsidRDefault="000F3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2479"/>
      <w:gridCol w:w="1231"/>
      <w:gridCol w:w="1143"/>
      <w:gridCol w:w="1583"/>
      <w:gridCol w:w="2919"/>
    </w:tblGrid>
    <w:tr w:rsidR="00A06888" w:rsidRPr="00712994" w:rsidTr="416C3759">
      <w:trPr>
        <w:trHeight w:val="350"/>
      </w:trPr>
      <w:tc>
        <w:tcPr>
          <w:tcW w:w="1325" w:type="pct"/>
          <w:vMerge w:val="restart"/>
          <w:tcBorders>
            <w:top w:val="nil"/>
            <w:left w:val="nil"/>
            <w:right w:val="single" w:sz="4" w:space="0" w:color="BFBFBF" w:themeColor="background1" w:themeShade="BF"/>
          </w:tcBorders>
          <w:vAlign w:val="center"/>
        </w:tcPr>
        <w:p w:rsidR="00A06888" w:rsidRDefault="000F37E8" w:rsidP="00A06888">
          <w:pPr>
            <w:pStyle w:val="Header"/>
            <w:rPr>
              <w:noProof/>
            </w:rPr>
          </w:pPr>
          <w:r w:rsidRPr="006C1CD3">
            <w:rPr>
              <w:b/>
              <w:noProof/>
            </w:rPr>
            <w:drawing>
              <wp:inline distT="0" distB="0" distL="0" distR="0" wp14:anchorId="5B029467" wp14:editId="0D040A0A">
                <wp:extent cx="1476375" cy="981075"/>
                <wp:effectExtent l="0" t="0" r="9525" b="9525"/>
                <wp:docPr id="2" name="Picture 2" descr="O:\Common_All\Facilities Lock-ups\facilities_department_division_of_finance_and_administration_line_rgb_green_stacked - Ed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Common_All\Facilities Lock-ups\facilities_department_division_of_finance_and_administration_line_rgb_green_stacked - Ed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pct"/>
          <w:gridSpan w:val="4"/>
          <w:tcBorders>
            <w:left w:val="single" w:sz="4" w:space="0" w:color="BFBFBF" w:themeColor="background1" w:themeShade="BF"/>
          </w:tcBorders>
          <w:shd w:val="clear" w:color="auto" w:fill="BFBFBF" w:themeFill="background1" w:themeFillShade="BF"/>
          <w:vAlign w:val="center"/>
        </w:tcPr>
        <w:p w:rsidR="00A06888" w:rsidRPr="007D27A6" w:rsidRDefault="416C3759" w:rsidP="416C3759">
          <w:pPr>
            <w:pStyle w:val="Header"/>
            <w:jc w:val="center"/>
            <w:rPr>
              <w:rFonts w:ascii="Arial" w:eastAsia="Arial" w:hAnsi="Arial" w:cs="Arial"/>
              <w:b/>
              <w:bCs/>
            </w:rPr>
          </w:pPr>
          <w:r w:rsidRPr="416C3759">
            <w:rPr>
              <w:rFonts w:ascii="Arial" w:eastAsia="Arial" w:hAnsi="Arial" w:cs="Arial"/>
              <w:b/>
              <w:bCs/>
            </w:rPr>
            <w:t>STANDARD OPERATING PROCEDURE</w:t>
          </w:r>
        </w:p>
      </w:tc>
    </w:tr>
    <w:tr w:rsidR="00A06888" w:rsidRPr="00712994" w:rsidTr="416C3759">
      <w:trPr>
        <w:trHeight w:val="440"/>
      </w:trPr>
      <w:tc>
        <w:tcPr>
          <w:tcW w:w="1325" w:type="pct"/>
          <w:vMerge/>
          <w:tcBorders>
            <w:left w:val="nil"/>
            <w:right w:val="single" w:sz="4" w:space="0" w:color="BFBFBF" w:themeColor="background1" w:themeShade="BF"/>
          </w:tcBorders>
          <w:vAlign w:val="center"/>
        </w:tcPr>
        <w:p w:rsidR="00A06888" w:rsidRPr="00524677" w:rsidRDefault="00A06888" w:rsidP="00A06888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658" w:type="pct"/>
          <w:tcBorders>
            <w:left w:val="single" w:sz="4" w:space="0" w:color="BFBFBF" w:themeColor="background1" w:themeShade="BF"/>
          </w:tcBorders>
          <w:vAlign w:val="center"/>
        </w:tcPr>
        <w:p w:rsidR="00A06888" w:rsidRPr="007D27A6" w:rsidRDefault="416C3759" w:rsidP="416C3759">
          <w:pPr>
            <w:pStyle w:val="Header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 w:rsidRPr="416C3759">
            <w:rPr>
              <w:rFonts w:ascii="Arial" w:eastAsia="Arial" w:hAnsi="Arial" w:cs="Arial"/>
              <w:b/>
              <w:bCs/>
              <w:sz w:val="20"/>
              <w:szCs w:val="20"/>
            </w:rPr>
            <w:t>SOP #</w:t>
          </w:r>
        </w:p>
      </w:tc>
      <w:tc>
        <w:tcPr>
          <w:tcW w:w="611" w:type="pct"/>
          <w:vAlign w:val="center"/>
        </w:tcPr>
        <w:p w:rsidR="00A06888" w:rsidRPr="00F16D33" w:rsidRDefault="000F37E8" w:rsidP="416C375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1034</w:t>
          </w:r>
        </w:p>
      </w:tc>
      <w:tc>
        <w:tcPr>
          <w:tcW w:w="846" w:type="pct"/>
          <w:vAlign w:val="center"/>
        </w:tcPr>
        <w:p w:rsidR="00A06888" w:rsidRPr="007D27A6" w:rsidRDefault="416C3759" w:rsidP="416C3759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  <w:r w:rsidRPr="416C3759">
            <w:rPr>
              <w:rFonts w:ascii="Arial" w:eastAsia="Arial" w:hAnsi="Arial" w:cs="Arial"/>
              <w:b/>
              <w:bCs/>
              <w:sz w:val="20"/>
              <w:szCs w:val="20"/>
            </w:rPr>
            <w:t>Owner</w:t>
          </w:r>
        </w:p>
      </w:tc>
      <w:tc>
        <w:tcPr>
          <w:tcW w:w="1560" w:type="pct"/>
          <w:vAlign w:val="center"/>
        </w:tcPr>
        <w:p w:rsidR="00A06888" w:rsidRPr="00F16D33" w:rsidRDefault="007707C1" w:rsidP="000F37E8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Sr. Director </w:t>
          </w:r>
          <w:r w:rsidR="000F37E8">
            <w:rPr>
              <w:sz w:val="20"/>
              <w:szCs w:val="20"/>
            </w:rPr>
            <w:t>of Maintenance</w:t>
          </w:r>
        </w:p>
      </w:tc>
    </w:tr>
    <w:tr w:rsidR="00A06888" w:rsidRPr="00712994" w:rsidTr="416C3759">
      <w:trPr>
        <w:trHeight w:val="437"/>
      </w:trPr>
      <w:tc>
        <w:tcPr>
          <w:tcW w:w="1325" w:type="pct"/>
          <w:vMerge/>
          <w:tcBorders>
            <w:left w:val="nil"/>
            <w:right w:val="single" w:sz="4" w:space="0" w:color="BFBFBF" w:themeColor="background1" w:themeShade="BF"/>
          </w:tcBorders>
        </w:tcPr>
        <w:p w:rsidR="00A06888" w:rsidRPr="00712994" w:rsidRDefault="00A06888" w:rsidP="00A06888">
          <w:pPr>
            <w:pStyle w:val="Header"/>
            <w:rPr>
              <w:noProof/>
            </w:rPr>
          </w:pPr>
        </w:p>
      </w:tc>
      <w:tc>
        <w:tcPr>
          <w:tcW w:w="658" w:type="pct"/>
          <w:tcBorders>
            <w:left w:val="single" w:sz="4" w:space="0" w:color="BFBFBF" w:themeColor="background1" w:themeShade="BF"/>
          </w:tcBorders>
          <w:vAlign w:val="center"/>
        </w:tcPr>
        <w:p w:rsidR="00A06888" w:rsidRPr="007D27A6" w:rsidRDefault="416C3759" w:rsidP="416C3759">
          <w:pPr>
            <w:pStyle w:val="Header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 w:rsidRPr="416C3759">
            <w:rPr>
              <w:rFonts w:ascii="Arial" w:eastAsia="Arial" w:hAnsi="Arial" w:cs="Arial"/>
              <w:b/>
              <w:bCs/>
              <w:sz w:val="20"/>
              <w:szCs w:val="20"/>
            </w:rPr>
            <w:t>Revision #</w:t>
          </w:r>
        </w:p>
      </w:tc>
      <w:tc>
        <w:tcPr>
          <w:tcW w:w="611" w:type="pct"/>
          <w:vAlign w:val="center"/>
        </w:tcPr>
        <w:p w:rsidR="00A06888" w:rsidRPr="00F16D33" w:rsidRDefault="00E4457A" w:rsidP="416C375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846" w:type="pct"/>
          <w:vAlign w:val="center"/>
        </w:tcPr>
        <w:p w:rsidR="00A06888" w:rsidRPr="007D27A6" w:rsidRDefault="416C3759" w:rsidP="416C3759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  <w:r w:rsidRPr="416C3759">
            <w:rPr>
              <w:rFonts w:ascii="Arial" w:eastAsia="Arial" w:hAnsi="Arial" w:cs="Arial"/>
              <w:b/>
              <w:bCs/>
              <w:sz w:val="20"/>
              <w:szCs w:val="20"/>
            </w:rPr>
            <w:t>Revision Date</w:t>
          </w:r>
        </w:p>
      </w:tc>
      <w:tc>
        <w:tcPr>
          <w:tcW w:w="1560" w:type="pct"/>
          <w:vAlign w:val="center"/>
        </w:tcPr>
        <w:p w:rsidR="00A06888" w:rsidRPr="00F16D33" w:rsidRDefault="000F37E8" w:rsidP="00E4457A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201</w:t>
          </w:r>
          <w:r w:rsidR="00E4457A">
            <w:rPr>
              <w:sz w:val="20"/>
              <w:szCs w:val="20"/>
            </w:rPr>
            <w:t>9-10</w:t>
          </w:r>
          <w:r>
            <w:rPr>
              <w:sz w:val="20"/>
              <w:szCs w:val="20"/>
            </w:rPr>
            <w:t>-</w:t>
          </w:r>
          <w:r w:rsidR="00867F1F">
            <w:rPr>
              <w:sz w:val="20"/>
              <w:szCs w:val="20"/>
            </w:rPr>
            <w:t>03</w:t>
          </w:r>
        </w:p>
      </w:tc>
    </w:tr>
    <w:tr w:rsidR="00A06888" w:rsidRPr="00712994" w:rsidTr="416C3759">
      <w:trPr>
        <w:trHeight w:val="440"/>
      </w:trPr>
      <w:tc>
        <w:tcPr>
          <w:tcW w:w="1325" w:type="pct"/>
          <w:vMerge/>
          <w:tcBorders>
            <w:left w:val="nil"/>
            <w:bottom w:val="nil"/>
            <w:right w:val="single" w:sz="4" w:space="0" w:color="BFBFBF" w:themeColor="background1" w:themeShade="BF"/>
          </w:tcBorders>
        </w:tcPr>
        <w:p w:rsidR="00A06888" w:rsidRPr="00712994" w:rsidRDefault="00A06888" w:rsidP="00A06888">
          <w:pPr>
            <w:pStyle w:val="Header"/>
            <w:rPr>
              <w:noProof/>
            </w:rPr>
          </w:pPr>
        </w:p>
      </w:tc>
      <w:tc>
        <w:tcPr>
          <w:tcW w:w="3675" w:type="pct"/>
          <w:gridSpan w:val="4"/>
          <w:tcBorders>
            <w:left w:val="single" w:sz="4" w:space="0" w:color="BFBFBF" w:themeColor="background1" w:themeShade="BF"/>
          </w:tcBorders>
          <w:vAlign w:val="center"/>
        </w:tcPr>
        <w:p w:rsidR="00A06888" w:rsidRPr="009A23F8" w:rsidRDefault="000F37E8" w:rsidP="000F37E8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</w:rPr>
            <w:t>ACCESS CONTROL</w:t>
          </w:r>
          <w:r w:rsidR="005D6DEF">
            <w:rPr>
              <w:b/>
              <w:noProof/>
            </w:rPr>
            <w:t>, NON-RESIDENTIAL</w:t>
          </w:r>
          <w:r w:rsidR="001475F3">
            <w:rPr>
              <w:b/>
              <w:noProof/>
            </w:rPr>
            <w:t xml:space="preserve"> (UNT Policy 11.005)</w:t>
          </w:r>
        </w:p>
      </w:tc>
    </w:tr>
  </w:tbl>
  <w:p w:rsidR="00A06888" w:rsidRDefault="00A06888" w:rsidP="00CD6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75F"/>
    <w:multiLevelType w:val="hybridMultilevel"/>
    <w:tmpl w:val="4A20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452"/>
    <w:multiLevelType w:val="hybridMultilevel"/>
    <w:tmpl w:val="E41EF57C"/>
    <w:lvl w:ilvl="0" w:tplc="5CA820EA">
      <w:start w:val="1"/>
      <w:numFmt w:val="bullet"/>
      <w:pStyle w:val="Checkboxes"/>
      <w:lvlText w:val=""/>
      <w:lvlJc w:val="left"/>
      <w:pPr>
        <w:ind w:left="720" w:hanging="360"/>
      </w:pPr>
      <w:rPr>
        <w:rFonts w:ascii="Wingdings" w:hAnsi="Wingdings" w:hint="default"/>
        <w:position w:val="-6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E4B"/>
    <w:multiLevelType w:val="hybridMultilevel"/>
    <w:tmpl w:val="6182471A"/>
    <w:lvl w:ilvl="0" w:tplc="253A97A2">
      <w:start w:val="1"/>
      <w:numFmt w:val="decimal"/>
      <w:lvlText w:val="(%1)"/>
      <w:lvlJc w:val="left"/>
      <w:pPr>
        <w:ind w:left="207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78020C0"/>
    <w:multiLevelType w:val="hybridMultilevel"/>
    <w:tmpl w:val="3AF8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75F"/>
    <w:multiLevelType w:val="hybridMultilevel"/>
    <w:tmpl w:val="822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6F9B"/>
    <w:multiLevelType w:val="hybridMultilevel"/>
    <w:tmpl w:val="DDD6092E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4EBC5568"/>
    <w:multiLevelType w:val="hybridMultilevel"/>
    <w:tmpl w:val="7332D51C"/>
    <w:lvl w:ilvl="0" w:tplc="B14AE914">
      <w:start w:val="1"/>
      <w:numFmt w:val="decimal"/>
      <w:lvlText w:val="%1."/>
      <w:lvlJc w:val="left"/>
      <w:pPr>
        <w:ind w:left="1180" w:hanging="543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253A97A2">
      <w:start w:val="1"/>
      <w:numFmt w:val="decimal"/>
      <w:lvlText w:val="(%2)"/>
      <w:lvlJc w:val="left"/>
      <w:pPr>
        <w:ind w:left="1180" w:hanging="334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2" w:tplc="8D880230">
      <w:start w:val="1"/>
      <w:numFmt w:val="upperLetter"/>
      <w:lvlText w:val="%3."/>
      <w:lvlJc w:val="left"/>
      <w:pPr>
        <w:ind w:left="2621" w:hanging="361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3" w:tplc="5AA4C666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4" w:tplc="E0C6BFA8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5" w:tplc="4A0AE5A8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1318F388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44280A54">
      <w:start w:val="1"/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85FE006A">
      <w:start w:val="1"/>
      <w:numFmt w:val="bullet"/>
      <w:lvlText w:val="•"/>
      <w:lvlJc w:val="left"/>
      <w:pPr>
        <w:ind w:left="7840" w:hanging="361"/>
      </w:pPr>
      <w:rPr>
        <w:rFonts w:hint="default"/>
      </w:rPr>
    </w:lvl>
  </w:abstractNum>
  <w:abstractNum w:abstractNumId="7" w15:restartNumberingAfterBreak="0">
    <w:nsid w:val="521063F4"/>
    <w:multiLevelType w:val="hybridMultilevel"/>
    <w:tmpl w:val="DE7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52A"/>
    <w:multiLevelType w:val="hybridMultilevel"/>
    <w:tmpl w:val="A3CC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05EC6"/>
    <w:multiLevelType w:val="hybridMultilevel"/>
    <w:tmpl w:val="18CA7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61C84"/>
    <w:multiLevelType w:val="hybridMultilevel"/>
    <w:tmpl w:val="34F4BE72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5EE116DF"/>
    <w:multiLevelType w:val="hybridMultilevel"/>
    <w:tmpl w:val="BADAE11A"/>
    <w:lvl w:ilvl="0" w:tplc="49D4DC32">
      <w:start w:val="1"/>
      <w:numFmt w:val="decimal"/>
      <w:pStyle w:val="Bulle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4431"/>
    <w:multiLevelType w:val="hybridMultilevel"/>
    <w:tmpl w:val="B360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4355"/>
    <w:multiLevelType w:val="hybridMultilevel"/>
    <w:tmpl w:val="BB6A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7DFC"/>
    <w:multiLevelType w:val="hybridMultilevel"/>
    <w:tmpl w:val="425AD7D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BE16E65"/>
    <w:multiLevelType w:val="hybridMultilevel"/>
    <w:tmpl w:val="4BBCFD6E"/>
    <w:lvl w:ilvl="0" w:tplc="1720775C">
      <w:start w:val="1"/>
      <w:numFmt w:val="bullet"/>
      <w:pStyle w:val="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1D"/>
    <w:rsid w:val="000017B0"/>
    <w:rsid w:val="00011BAB"/>
    <w:rsid w:val="00027C74"/>
    <w:rsid w:val="000445C9"/>
    <w:rsid w:val="00054672"/>
    <w:rsid w:val="00072EEB"/>
    <w:rsid w:val="000856C3"/>
    <w:rsid w:val="000E0202"/>
    <w:rsid w:val="000E0CDD"/>
    <w:rsid w:val="000F1804"/>
    <w:rsid w:val="000F37E8"/>
    <w:rsid w:val="00124E3C"/>
    <w:rsid w:val="00126508"/>
    <w:rsid w:val="00142E6E"/>
    <w:rsid w:val="001475F3"/>
    <w:rsid w:val="00150FBC"/>
    <w:rsid w:val="001941A3"/>
    <w:rsid w:val="00196444"/>
    <w:rsid w:val="001A1B4E"/>
    <w:rsid w:val="001A40C3"/>
    <w:rsid w:val="001E7666"/>
    <w:rsid w:val="00210738"/>
    <w:rsid w:val="00231215"/>
    <w:rsid w:val="0024666A"/>
    <w:rsid w:val="00246750"/>
    <w:rsid w:val="00263328"/>
    <w:rsid w:val="00270E76"/>
    <w:rsid w:val="00274D37"/>
    <w:rsid w:val="002761CA"/>
    <w:rsid w:val="00286D80"/>
    <w:rsid w:val="00293DCC"/>
    <w:rsid w:val="002A056C"/>
    <w:rsid w:val="002A4C0E"/>
    <w:rsid w:val="002B11F5"/>
    <w:rsid w:val="002C64A2"/>
    <w:rsid w:val="00304DB1"/>
    <w:rsid w:val="003219C0"/>
    <w:rsid w:val="00357DA0"/>
    <w:rsid w:val="00362151"/>
    <w:rsid w:val="003A6D16"/>
    <w:rsid w:val="003C158C"/>
    <w:rsid w:val="00405BDD"/>
    <w:rsid w:val="00452720"/>
    <w:rsid w:val="004709A8"/>
    <w:rsid w:val="0047121D"/>
    <w:rsid w:val="0051159E"/>
    <w:rsid w:val="005160F6"/>
    <w:rsid w:val="00523BDC"/>
    <w:rsid w:val="00524677"/>
    <w:rsid w:val="00577FE4"/>
    <w:rsid w:val="0058222C"/>
    <w:rsid w:val="005954A6"/>
    <w:rsid w:val="005A328F"/>
    <w:rsid w:val="005D1886"/>
    <w:rsid w:val="005D22BF"/>
    <w:rsid w:val="005D6DEF"/>
    <w:rsid w:val="005E6E86"/>
    <w:rsid w:val="00671165"/>
    <w:rsid w:val="006938E7"/>
    <w:rsid w:val="006D413C"/>
    <w:rsid w:val="006E093E"/>
    <w:rsid w:val="00712994"/>
    <w:rsid w:val="00713D6A"/>
    <w:rsid w:val="00721060"/>
    <w:rsid w:val="00727AD8"/>
    <w:rsid w:val="007707C1"/>
    <w:rsid w:val="00787E45"/>
    <w:rsid w:val="007B653D"/>
    <w:rsid w:val="007D27A6"/>
    <w:rsid w:val="007E4388"/>
    <w:rsid w:val="00867F1F"/>
    <w:rsid w:val="00873250"/>
    <w:rsid w:val="008859D8"/>
    <w:rsid w:val="008B72B5"/>
    <w:rsid w:val="008C701C"/>
    <w:rsid w:val="008C7917"/>
    <w:rsid w:val="008F4669"/>
    <w:rsid w:val="00925B0B"/>
    <w:rsid w:val="00945632"/>
    <w:rsid w:val="0095159D"/>
    <w:rsid w:val="009800D1"/>
    <w:rsid w:val="00995013"/>
    <w:rsid w:val="009A23F8"/>
    <w:rsid w:val="009A439E"/>
    <w:rsid w:val="009D12B5"/>
    <w:rsid w:val="00A06537"/>
    <w:rsid w:val="00A06888"/>
    <w:rsid w:val="00A16876"/>
    <w:rsid w:val="00A21F3E"/>
    <w:rsid w:val="00A252D0"/>
    <w:rsid w:val="00A3008C"/>
    <w:rsid w:val="00A5005C"/>
    <w:rsid w:val="00A7516A"/>
    <w:rsid w:val="00AA4567"/>
    <w:rsid w:val="00AE0B7D"/>
    <w:rsid w:val="00B13A46"/>
    <w:rsid w:val="00B26595"/>
    <w:rsid w:val="00B5541C"/>
    <w:rsid w:val="00B811A8"/>
    <w:rsid w:val="00B81A09"/>
    <w:rsid w:val="00BA0B38"/>
    <w:rsid w:val="00BD0F96"/>
    <w:rsid w:val="00BD4CCA"/>
    <w:rsid w:val="00CA64E7"/>
    <w:rsid w:val="00CC30B6"/>
    <w:rsid w:val="00CC76DA"/>
    <w:rsid w:val="00CD0498"/>
    <w:rsid w:val="00CD6A40"/>
    <w:rsid w:val="00CD74CA"/>
    <w:rsid w:val="00D40287"/>
    <w:rsid w:val="00D41135"/>
    <w:rsid w:val="00D635A1"/>
    <w:rsid w:val="00D917DB"/>
    <w:rsid w:val="00E049EA"/>
    <w:rsid w:val="00E143C2"/>
    <w:rsid w:val="00E4457A"/>
    <w:rsid w:val="00E67304"/>
    <w:rsid w:val="00E9133A"/>
    <w:rsid w:val="00EC56A9"/>
    <w:rsid w:val="00EE1169"/>
    <w:rsid w:val="00EF3457"/>
    <w:rsid w:val="00F034D6"/>
    <w:rsid w:val="00F526C8"/>
    <w:rsid w:val="00FF5F9B"/>
    <w:rsid w:val="1BA89725"/>
    <w:rsid w:val="21F84D8C"/>
    <w:rsid w:val="416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8014C"/>
  <w15:docId w15:val="{BD3586F9-4F9F-4F9F-8586-2BBD4E7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0E"/>
    <w:pPr>
      <w:spacing w:line="280" w:lineRule="atLeast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64E7"/>
    <w:pPr>
      <w:keepNext/>
      <w:spacing w:before="120" w:after="120" w:line="260" w:lineRule="atLeast"/>
      <w:outlineLvl w:val="0"/>
    </w:pPr>
    <w:rPr>
      <w:rFonts w:ascii="Arial Narrow" w:eastAsiaTheme="majorEastAsia" w:hAnsi="Arial Narrow" w:cstheme="majorBidi"/>
      <w:b/>
      <w:caps/>
      <w:color w:val="0590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05C"/>
    <w:pPr>
      <w:keepNext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05C"/>
    <w:pPr>
      <w:keepNext/>
      <w:outlineLvl w:val="2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D4C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C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CCA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CC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CC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CCA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994"/>
  </w:style>
  <w:style w:type="paragraph" w:styleId="Footer">
    <w:name w:val="footer"/>
    <w:basedOn w:val="Normal"/>
    <w:link w:val="FooterChar"/>
    <w:uiPriority w:val="99"/>
    <w:unhideWhenUsed/>
    <w:qFormat/>
    <w:rsid w:val="00A5005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5005C"/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71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BD4CCA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4CCA"/>
    <w:rPr>
      <w:rFonts w:asciiTheme="majorHAnsi" w:eastAsiaTheme="majorEastAsia" w:hAnsiTheme="majorHAnsi" w:cstheme="majorBidi"/>
      <w:b/>
      <w:bCs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64E7"/>
    <w:rPr>
      <w:rFonts w:ascii="Arial Narrow" w:eastAsiaTheme="majorEastAsia" w:hAnsi="Arial Narrow" w:cstheme="majorBidi"/>
      <w:b/>
      <w:caps/>
      <w:color w:val="059033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05C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005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CC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CC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CC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CC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CC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CCA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D4CCA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D4C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D4CC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BD4CCA"/>
    <w:rPr>
      <w:b/>
      <w:bCs/>
    </w:rPr>
  </w:style>
  <w:style w:type="character" w:styleId="Emphasis">
    <w:name w:val="Emphasis"/>
    <w:basedOn w:val="DefaultParagraphFont"/>
    <w:uiPriority w:val="20"/>
    <w:rsid w:val="00BD4C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rsid w:val="00BD4CC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70E76"/>
    <w:pPr>
      <w:spacing w:before="120"/>
      <w:ind w:left="720"/>
    </w:pPr>
  </w:style>
  <w:style w:type="paragraph" w:styleId="Quote">
    <w:name w:val="Quote"/>
    <w:basedOn w:val="Normal"/>
    <w:next w:val="Normal"/>
    <w:link w:val="QuoteChar"/>
    <w:uiPriority w:val="29"/>
    <w:rsid w:val="00BD4C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4C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D4C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CCA"/>
    <w:rPr>
      <w:b/>
      <w:i/>
      <w:sz w:val="24"/>
    </w:rPr>
  </w:style>
  <w:style w:type="character" w:styleId="SubtleEmphasis">
    <w:name w:val="Subtle Emphasis"/>
    <w:uiPriority w:val="19"/>
    <w:rsid w:val="00BD4C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BD4C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BD4C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BD4C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BD4C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CCA"/>
    <w:pPr>
      <w:outlineLvl w:val="9"/>
    </w:pPr>
  </w:style>
  <w:style w:type="table" w:styleId="LightShading">
    <w:name w:val="Light Shading"/>
    <w:basedOn w:val="TableNormal"/>
    <w:uiPriority w:val="60"/>
    <w:rsid w:val="002B11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B11F5"/>
    <w:rPr>
      <w:color w:val="0000FF" w:themeColor="hyperlink"/>
      <w:u w:val="single"/>
    </w:rPr>
  </w:style>
  <w:style w:type="character" w:customStyle="1" w:styleId="paboldtext">
    <w:name w:val="paboldtext"/>
    <w:basedOn w:val="DefaultParagraphFont"/>
    <w:rsid w:val="00BA0B38"/>
  </w:style>
  <w:style w:type="paragraph" w:customStyle="1" w:styleId="Bullets0">
    <w:name w:val="Bullets"/>
    <w:basedOn w:val="ListParagraph"/>
    <w:link w:val="BulletsChar"/>
    <w:uiPriority w:val="10"/>
    <w:qFormat/>
    <w:rsid w:val="00A5005C"/>
    <w:pPr>
      <w:numPr>
        <w:numId w:val="7"/>
      </w:numPr>
    </w:pPr>
  </w:style>
  <w:style w:type="paragraph" w:customStyle="1" w:styleId="Bullets">
    <w:name w:val="# Bullets"/>
    <w:basedOn w:val="Bullets0"/>
    <w:link w:val="BulletsChar0"/>
    <w:uiPriority w:val="11"/>
    <w:qFormat/>
    <w:rsid w:val="00A5005C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005C"/>
    <w:rPr>
      <w:rFonts w:ascii="Times New Roman" w:hAnsi="Times New Roman"/>
      <w:szCs w:val="24"/>
    </w:rPr>
  </w:style>
  <w:style w:type="character" w:customStyle="1" w:styleId="BulletsChar">
    <w:name w:val="Bullets Char"/>
    <w:basedOn w:val="ListParagraphChar"/>
    <w:link w:val="Bullets0"/>
    <w:uiPriority w:val="10"/>
    <w:rsid w:val="00A5005C"/>
    <w:rPr>
      <w:rFonts w:ascii="Times New Roman" w:hAnsi="Times New Roman"/>
      <w:szCs w:val="24"/>
    </w:rPr>
  </w:style>
  <w:style w:type="paragraph" w:customStyle="1" w:styleId="Checkboxes">
    <w:name w:val="Checkboxes"/>
    <w:basedOn w:val="Normal"/>
    <w:link w:val="CheckboxesChar"/>
    <w:uiPriority w:val="12"/>
    <w:qFormat/>
    <w:rsid w:val="00D40287"/>
    <w:pPr>
      <w:numPr>
        <w:numId w:val="9"/>
      </w:numPr>
      <w:ind w:left="1440" w:hanging="1080"/>
    </w:pPr>
  </w:style>
  <w:style w:type="character" w:customStyle="1" w:styleId="BulletsChar0">
    <w:name w:val="# Bullets Char"/>
    <w:basedOn w:val="BulletsChar"/>
    <w:link w:val="Bullets"/>
    <w:uiPriority w:val="11"/>
    <w:rsid w:val="00A5005C"/>
    <w:rPr>
      <w:rFonts w:ascii="Times New Roman" w:hAnsi="Times New Roman"/>
      <w:szCs w:val="24"/>
    </w:rPr>
  </w:style>
  <w:style w:type="character" w:customStyle="1" w:styleId="CheckboxesChar">
    <w:name w:val="Checkboxes Char"/>
    <w:basedOn w:val="DefaultParagraphFont"/>
    <w:link w:val="Checkboxes"/>
    <w:uiPriority w:val="12"/>
    <w:rsid w:val="00D40287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925B0B"/>
    <w:pPr>
      <w:widowControl w:val="0"/>
      <w:spacing w:before="120" w:line="240" w:lineRule="auto"/>
      <w:ind w:left="2241"/>
    </w:pPr>
    <w:rPr>
      <w:rFonts w:ascii="Georgia" w:eastAsia="Calibri" w:hAnsi="Georgi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25B0B"/>
    <w:rPr>
      <w:rFonts w:ascii="Georgia" w:eastAsia="Calibri" w:hAnsi="Georgia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AAF2279D65B489756A0E5C582EAA9" ma:contentTypeVersion="8" ma:contentTypeDescription="Create a new document." ma:contentTypeScope="" ma:versionID="262a4c2e84418e3d3c4204ce75d1dbd5">
  <xsd:schema xmlns:xsd="http://www.w3.org/2001/XMLSchema" xmlns:xs="http://www.w3.org/2001/XMLSchema" xmlns:p="http://schemas.microsoft.com/office/2006/metadata/properties" xmlns:ns2="708e9506-af55-439a-92a5-3fa1876df1d5" targetNamespace="http://schemas.microsoft.com/office/2006/metadata/properties" ma:root="true" ma:fieldsID="141c1d39f78eddfe630fd4e48286a949" ns2:_="">
    <xsd:import namespace="708e9506-af55-439a-92a5-3fa1876df1d5"/>
    <xsd:element name="properties">
      <xsd:complexType>
        <xsd:sequence>
          <xsd:element name="documentManagement">
            <xsd:complexType>
              <xsd:all>
                <xsd:element ref="ns2:Document_x0020_Version"/>
                <xsd:element ref="ns2:Owner"/>
                <xsd:element ref="ns2:Document_x0020_Type" minOccurs="0"/>
                <xsd:element ref="ns2:Document_x0020_Number"/>
                <xsd:element ref="ns2:Next_x0020_Revision_x0020_Date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9506-af55-439a-92a5-3fa1876df1d5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8" ma:displayName="Document Version" ma:description="(use 1 if this is the first version)" ma:internalName="Document_x0020_Version" ma:percentage="FALSE">
      <xsd:simpleType>
        <xsd:restriction base="dms:Number"/>
      </xsd:simpleType>
    </xsd:element>
    <xsd:element name="Owner" ma:index="9" ma:displayName="Owner" ma:description="(Last Name, First Name)" ma:internalName="Owner">
      <xsd:simpleType>
        <xsd:restriction base="dms:Text">
          <xsd:maxLength value="255"/>
        </xsd:restriction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SOP"/>
          <xsd:enumeration value="Policy"/>
          <xsd:enumeration value="Plan"/>
          <xsd:enumeration value="Manual"/>
          <xsd:enumeration value="Reference"/>
          <xsd:enumeration value="Form"/>
          <xsd:enumeration value="Template"/>
        </xsd:restriction>
      </xsd:simpleType>
    </xsd:element>
    <xsd:element name="Document_x0020_Number" ma:index="11" ma:displayName="Document Number" ma:description="example: (SOP####)" ma:indexed="true" ma:internalName="Document_x0020_Number">
      <xsd:simpleType>
        <xsd:restriction base="dms:Text">
          <xsd:maxLength value="255"/>
        </xsd:restriction>
      </xsd:simpleType>
    </xsd:element>
    <xsd:element name="Next_x0020_Revision_x0020_Date" ma:index="12" ma:displayName="Next Revision Date" ma:description="(one year from date of upload)" ma:format="DateOnly" ma:internalName="Next_x0020_Revision_x0020_Date">
      <xsd:simpleType>
        <xsd:restriction base="dms:DateTime"/>
      </xsd:simpleType>
    </xsd:element>
    <xsd:element name="Tags" ma:index="13" nillable="true" ma:displayName="Tags" ma:internalName="Tag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 &amp; Finance"/>
                    <xsd:enumeration value="Communication"/>
                    <xsd:enumeration value="Documentation"/>
                    <xsd:enumeration value="Forms"/>
                    <xsd:enumeration value="Personnel"/>
                    <xsd:enumeration value="Purchasing"/>
                    <xsd:enumeration value="Projects"/>
                    <xsd:enumeration value="Record Management"/>
                    <xsd:enumeration value="Templates"/>
                    <xsd:enumeration value="TM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Leave Blan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08e9506-af55-439a-92a5-3fa1876df1d5">Norwood, Marcus</Owner>
    <Next_x0020_Revision_x0020_Date xmlns="708e9506-af55-439a-92a5-3fa1876df1d5">2014-08-09T05:00:00+00:00</Next_x0020_Revision_x0020_Date>
    <Tags xmlns="708e9506-af55-439a-92a5-3fa1876df1d5">
      <Value>Documentation</Value>
    </Tags>
    <Document_x0020_Type xmlns="708e9506-af55-439a-92a5-3fa1876df1d5">Template</Document_x0020_Type>
    <Document_x0020_Version xmlns="708e9506-af55-439a-92a5-3fa1876df1d5">1</Document_x0020_Version>
    <Document_x0020_Number xmlns="708e9506-af55-439a-92a5-3fa1876df1d5">TEM1001</Document_x0020_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EFC2-2983-4AE2-9C12-5310311B6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9EDD5-A845-4061-8223-CE0459CA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e9506-af55-439a-92a5-3fa1876df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E4BB3-7B32-4AAB-83D8-A2A13640B0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08e9506-af55-439a-92a5-3fa1876df1d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5389A4-5B67-4306-B8F2-AE71E075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Norwood, Marcus</dc:creator>
  <cp:lastModifiedBy>Savage, Nicole</cp:lastModifiedBy>
  <cp:revision>3</cp:revision>
  <cp:lastPrinted>2019-10-01T21:15:00Z</cp:lastPrinted>
  <dcterms:created xsi:type="dcterms:W3CDTF">2019-10-03T19:13:00Z</dcterms:created>
  <dcterms:modified xsi:type="dcterms:W3CDTF">2019-10-03T19:14:00Z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0x01010063AAAF2279D65B489756A0E5C582EAA9</vt:lpwstr>
  </property>
</Properties>
</file>